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FB" w:rsidRDefault="00F074FB" w:rsidP="007401F9">
      <w:pPr>
        <w:shd w:val="clear" w:color="auto" w:fill="FFFFFF"/>
        <w:spacing w:before="100" w:beforeAutospacing="1" w:after="100" w:afterAutospacing="1" w:line="240" w:lineRule="auto"/>
        <w:rPr>
          <w:rFonts w:ascii="LiberationSerif" w:hAnsi="LiberationSerif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LiberationSerif" w:hAnsi="LiberationSerif"/>
          <w:b/>
          <w:bCs/>
          <w:color w:val="000000"/>
          <w:sz w:val="20"/>
          <w:szCs w:val="20"/>
          <w:shd w:val="clear" w:color="auto" w:fill="FFFFFF"/>
        </w:rPr>
        <w:t>\</w:t>
      </w:r>
      <w:r>
        <w:rPr>
          <w:rFonts w:ascii="LiberationSerif" w:hAnsi="LiberationSerif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40425" cy="8613616"/>
            <wp:effectExtent l="19050" t="0" r="3175" b="0"/>
            <wp:docPr id="2" name="Рисунок 2" descr="C:\Users\Kab-7\AppData\Local\Temp\Rar$DIa2468.15591\знакомые незнаком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-7\AppData\Local\Temp\Rar$DIa2468.15591\знакомые незнакомц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4FB" w:rsidRDefault="00F074FB" w:rsidP="007401F9">
      <w:pPr>
        <w:shd w:val="clear" w:color="auto" w:fill="FFFFFF"/>
        <w:spacing w:before="100" w:beforeAutospacing="1" w:after="100" w:afterAutospacing="1" w:line="240" w:lineRule="auto"/>
        <w:rPr>
          <w:rFonts w:ascii="LiberationSerif" w:hAnsi="LiberationSerif"/>
          <w:b/>
          <w:bCs/>
          <w:color w:val="000000"/>
          <w:sz w:val="20"/>
          <w:szCs w:val="20"/>
          <w:shd w:val="clear" w:color="auto" w:fill="FFFFFF"/>
        </w:rPr>
      </w:pPr>
    </w:p>
    <w:p w:rsidR="00F074FB" w:rsidRDefault="00F074FB" w:rsidP="007401F9">
      <w:pPr>
        <w:shd w:val="clear" w:color="auto" w:fill="FFFFFF"/>
        <w:spacing w:before="100" w:beforeAutospacing="1" w:after="100" w:afterAutospacing="1" w:line="240" w:lineRule="auto"/>
        <w:rPr>
          <w:rFonts w:ascii="LiberationSerif" w:hAnsi="LiberationSerif"/>
          <w:b/>
          <w:bCs/>
          <w:color w:val="000000"/>
          <w:sz w:val="20"/>
          <w:szCs w:val="20"/>
          <w:shd w:val="clear" w:color="auto" w:fill="FFFFFF"/>
        </w:rPr>
      </w:pPr>
    </w:p>
    <w:p w:rsidR="00F074FB" w:rsidRDefault="00F074FB" w:rsidP="007401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1F9" w:rsidRDefault="007401F9" w:rsidP="007401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1F9" w:rsidRPr="001E18DC" w:rsidRDefault="007401F9" w:rsidP="007401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FBD" w:rsidRPr="00AD5FBD" w:rsidRDefault="00AD5FBD" w:rsidP="00AD5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экологической культуры - актуальнейшая задача сложившейся социально-культурной ситуации начала XXI века.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ребенка. Закон «Об экологическом образовании», принятый во многих регионах России,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теоретической и методической экологической литературы,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осознающей свое место в Природе.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Актуальность разработанной программы продиктована также отсутствием в теории и практике экологического образования в начальной школе единой, рассчитанной на весь период обучения, программы дополнительного образования с экологической направленностью для младших школьников.</w:t>
      </w:r>
    </w:p>
    <w:p w:rsidR="00AD5FBD" w:rsidRPr="00AD5FBD" w:rsidRDefault="00AD5FBD" w:rsidP="00AD5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курса «Знакомые незнакомцы»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Цель: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экологически сообразного поведения у младших школьников.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 ставит перед собой следующие </w:t>
      </w:r>
      <w:r w:rsidRPr="00AD5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знаний о закономерностях и взаимосвязях природных явлений, единстве неживой и живой  природы, о взаимодействии  и  взаимозависимости  природы,  общества и человека.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2.  Формирование   осознанных   представлений о  нормах и правилах поведения в природе и привычек их соблюдения в своей жизнедеятельности.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экологически ценностных ориентации в деятельности детей.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4.  Воспитание ответственного отношения к природе.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5. Развитие способности формирования научных, эстетических, нравственных и правовых суждений по экологическим вопросам.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6.   Развитие: альтернативного мышления в выборе способов решения экологических проблем, восприятия прекрасного, чувств удовлетворения и негодования от поведения и поступков людей по отношению к миру природы.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7.  Развитие потребности в необходимости и возможности  решения экологических проблем, доступных младшему школьнику, стремления к активной практической деятельности по охране окружающей среды.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Развитие знаний и умений по оценке и прогнозированию состояния и охраны природного окружения.</w:t>
      </w:r>
    </w:p>
    <w:p w:rsidR="00AD5FBD" w:rsidRPr="00AD5FBD" w:rsidRDefault="00AD5FBD" w:rsidP="00AD5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программы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Программа «Знакомые незнакомцы», имеет эколого-биологическую направленность, является учебно-образовательной с практической ориентацией.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Теоретические основы программы - исследования возрастной психологии, экологической педагогики и психологии (С. Д.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Дерябо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А.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Ясвин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идеи экологической этики (В. Е.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Борейко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) и концепция личностно ориентированного образования (В. В. Сериков).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Представленная целостная программа разработана для учащихся начальной школы, состоит из одной части. Содержание программы выстроено в рамках единой логики и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66 часов.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1 раз в неделю по два академических часа.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 программы.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106" w:right="18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в соответствии с образовательным компонентом «Окружающий мир» для начальной школы, утвержденным Министерством образования в 1998 г., соответствует требованиям к содержанию образовательных программ дополнительного образования детей, построена с учетом преемственности экологического образования дошкольников (программа Н. Н. Кондратьевой «Мы») и младших школьников, опирается на теоретический, практический и личностный опыт учащихся, полученный при изучении курса «Окружающий мир» на уроках.</w:t>
      </w:r>
      <w:proofErr w:type="gramEnd"/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принципы содержания программы: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единства сознания и деятельности;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наглядности;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личностной ориентации;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системности и целостности;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экологического гуманизма;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краеведческий;</w:t>
      </w:r>
    </w:p>
    <w:p w:rsidR="00AD5FBD" w:rsidRPr="00AD5FBD" w:rsidRDefault="00AD5FBD" w:rsidP="00AD5FBD">
      <w:pPr>
        <w:numPr>
          <w:ilvl w:val="0"/>
          <w:numId w:val="4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практической направленности.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Ку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и раскрывает основные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содержательные линии:</w:t>
      </w:r>
    </w:p>
    <w:p w:rsidR="00AD5FBD" w:rsidRPr="00AD5FBD" w:rsidRDefault="00AD5FBD" w:rsidP="00AD5FBD">
      <w:pPr>
        <w:numPr>
          <w:ilvl w:val="0"/>
          <w:numId w:val="5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 - единая экосистема.</w:t>
      </w:r>
    </w:p>
    <w:p w:rsidR="00AD5FBD" w:rsidRPr="00AD5FBD" w:rsidRDefault="00AD5FBD" w:rsidP="00AD5FBD">
      <w:pPr>
        <w:numPr>
          <w:ilvl w:val="0"/>
          <w:numId w:val="5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– существо,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биосоциальное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экологической системы.</w:t>
      </w:r>
    </w:p>
    <w:p w:rsidR="00AD5FBD" w:rsidRPr="00AD5FBD" w:rsidRDefault="00AD5FBD" w:rsidP="00AD5FBD">
      <w:pPr>
        <w:numPr>
          <w:ilvl w:val="0"/>
          <w:numId w:val="5"/>
        </w:numPr>
        <w:shd w:val="clear" w:color="auto" w:fill="FFFFFF"/>
        <w:spacing w:before="35" w:after="35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ценность природных существ вне зависимости от формы проявления.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экологической деятельности и поведения. Педагог создает на занятиях эмоционально-положительную творческую атмосферу, организует диалогическое общение с детьми о взаимодействии с природой.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Практическая,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 курса осуществляется через исследовательские задания, игровые занятия, практикумы и опытническую работу. Формы организации деятельности детей разнообразны: индивидуальная, групповая, звеньевая, кружковая.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Одним из основных методов обучения являются систематические фенологические наблюдения, раскрывающие экологические взаимосвязи в природе и позволяющие заложить основы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экоцентрической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 у детей. Данный вид деятельности предполагает систематическую работу с «Календарем природы», а также ведение индивидуальных блокнотов или тетрадей «Дневник юного эколога».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Средствами эффективного усвоения программы курса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разработка и создание эко знаков, театрализованные представления, экологические акции, знакомство с определителями, гербаризация, составление памяток. Предполагаются различные формы привлечения семьи к совместной экологической деятельности: семейные экологические домашние задания, участие в работах на пришкольном участке, в проведении общешкольной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Результативность.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и целесообразность работы по программе «Знакомые незнакомцы» выявляется с помощью комплекса диагностических методик: в конце года обучения проводится тестирование и анкетирование учащихся и родителей; в течение учебного года осуществляется пролонгированное наблюдение и анализ творческих работ детей. Формами подведения итогов и результатов реализации программы выступают - Недели экологии, традиционные экологические праздники: ярмарка «Золотая осень», «День птиц», «День Земли» и др.</w:t>
      </w:r>
    </w:p>
    <w:p w:rsidR="00AD5FBD" w:rsidRPr="00AD5FBD" w:rsidRDefault="00AD5FBD" w:rsidP="00AD5F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факультативного курса в учебном плане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1 год, 33 часа. Занятия проводятся 1 раз в неделю по 35 минут в 1 классе. Курс изучения  программы  рассчитан на  учащихся 1х классов.</w:t>
      </w:r>
    </w:p>
    <w:p w:rsidR="00AD5FBD" w:rsidRPr="00AD5FBD" w:rsidRDefault="00AD5FBD" w:rsidP="00AD5F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Показатели в личностной сфере ребенка: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интерес к познанию мира природы;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потребность к осуществлению экологически сообразных  поступков;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-осознание места и роли человека в биосфере как существа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биосоциального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преобладание мотивации гармоничного взаимодействия с природой с точки зрения экологической допустимости.</w:t>
      </w:r>
    </w:p>
    <w:tbl>
      <w:tblPr>
        <w:tblpPr w:leftFromText="180" w:rightFromText="180" w:vertAnchor="text" w:horzAnchor="page" w:tblpX="1" w:tblpY="-11"/>
        <w:tblW w:w="141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8029"/>
        <w:gridCol w:w="2051"/>
        <w:gridCol w:w="2048"/>
      </w:tblGrid>
      <w:tr w:rsidR="00AD5FBD" w:rsidRPr="00AD5FBD" w:rsidTr="00AD5FBD"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8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D5FBD" w:rsidRPr="00AD5FBD" w:rsidTr="00AD5FB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  Введение  (2 часа)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занятие: Что такое Экология? Игра «Поле чудес»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2.   Дикие животные  (38 часов)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 - «Длинное ухо»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Лисица. «Лиса Патрикеевна»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Серый хищник - волк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Хозяин леса - медведь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29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Любознательный зверёк - белка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Куница - охотник на белок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Лесной красавец - лось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Сердитый недотрога - ёж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Подземный житель - крот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16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Всеядное животное - барсук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Бобр-строитель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Запасливый бурундук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 - дикий родственник домашней свиньи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Мышка-норушка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Рысь - родственник кошки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- «дорогой» зверёк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42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Тигр - самая большая кошка на Земле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6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Косуля - самый маленький европейский олень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1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Обобщающие</w:t>
            </w:r>
            <w:proofErr w:type="gramEnd"/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занятие о диких животных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1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  Пернатые  жители   (28 часов)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8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 </w:t>
            </w:r>
            <w:r w:rsidRPr="00AD5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самая распространённая птица на Земле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1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Ворона - «интеллектуальная» птица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1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 - красивая, умная птица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«лесная сплетница»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Соловей - «великий маэстро»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Галка - городская птица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right="82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Загадочная птица - кукушка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«Пернатая кошка» - сова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Любимая птица - снегирь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«Сестрицы-синицы» - самые полезные птички России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10" w:right="150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добрый сосед - скворец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птица» — иволга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10" w:right="5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занятие о птицах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AD5FBD" w:rsidRPr="00AD5FBD" w:rsidTr="00AD5FBD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10" w:right="5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Итого: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FBD" w:rsidRPr="00AD5FBD" w:rsidRDefault="00AD5FBD" w:rsidP="00AD5FBD">
            <w:pPr>
              <w:spacing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</w:tbl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должны знать: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-наиболее типичных представителей животного мира России;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-какую пользу приносят представители животного мира;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-некоторые пословицы, поговорки, загадки о животных;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планета Земля - наш большой дом;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влияние деятельности человека на условия жизни живых организмов (примеры);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самоценность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любого организма;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значение животных в жизни человека, правила ухода за ними;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многообразие животных, экологические связи между ними;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животных различных экосистем (леса, луга и т. д.);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-условия, влияющие на сохранение здоровья и жизни человека и природы;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позитивное и негативное влияние деятельности человека в природе;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-способы сохранения окружающей природы;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уметь: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правила экологически сообразного поведения в природе;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ухаживать за домашними животными (посильное участие);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предвидеть последствия деятельности людей в природе (конкретные примеры);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животных и птиц в природе, на картинках, по описанию;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-ухаживать за домашними животными и птицами;</w:t>
      </w:r>
    </w:p>
    <w:p w:rsidR="00AD5FBD" w:rsidRPr="00AD5FBD" w:rsidRDefault="00AD5FBD" w:rsidP="00AD5F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планирование. Содержание программы.</w:t>
      </w:r>
    </w:p>
    <w:p w:rsidR="00AD5FBD" w:rsidRPr="00AD5FBD" w:rsidRDefault="00AD5FBD" w:rsidP="00AD5FBD">
      <w:pPr>
        <w:shd w:val="clear" w:color="auto" w:fill="FFFFFF"/>
        <w:spacing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«ЗНАКОМЫЕ  НЕЗНАКОМЦЫ» -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33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</w:t>
      </w:r>
    </w:p>
    <w:p w:rsidR="00AD5FBD" w:rsidRPr="00AD5FBD" w:rsidRDefault="00AD5FBD" w:rsidP="00AD5F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Содержание курса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«ЗНАКОМЫЕ НЕЗНАКОМЦЫ»  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33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«ВВЕДЕНИЕ». (1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часа)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Вводное занятие: Что так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Экология? Игра «Поле чудес»(1 час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программой работы кружка, правилами поведения при проведении практических работ. Практическая работа « Путешествие в мир животных: Игра «Поле чудес»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«ДИКИЕ  ЖИВОТНЫЕ» (32 часа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2. Заяц - «Длинное ухо»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Разгадывание загадок, рассказ учителя (материал из энциклопедии),  чтение рассказа В. Зотова «Заяц – беляк», беседа по содержанию рассказа. Практическая работа  «знакомство с народными приметами и пословицами».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Лиси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ца. «Лиса Патрикеевна» 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 с особенностями поведения лисы и использование образа лисицы в народном творчестве разгадывание загадок, чтение рассказа В. Зотова «Лиса», работа по содержанию рассказа.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4.Серый хищник – волк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Разгадывание ребусов, материал из энциклопедии о волке чтение рассказа        В. Зотова «Волк», работа по содержанию рассказа, разбор фразеологизмов, Практическая работа в группах - «Раскрась»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5. Хозяин леса – медведь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загадок, рассказ учителя (материал  из энциклопедии),  чтение    рассказа В. Зотова «Медведь», беседа по содержанию рассказа, знакомство с народными приметами и пословицами. Составление портрета «Бурый медведь».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298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6. Любознательный зверёк – белка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особенностями поведения белки, разгадывание загадок, рассказ В. Зотова «Белка», Работа в группах – «Собери мозаику»  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7. Куница - охотник на белок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куницей, рассказ В. Бианки «Куница за белкой», отгадывание кроссворда. Творческая работа «Придумай загадку»</w:t>
      </w:r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Лесной красавец – лось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Загадки, рассказ учителя (материал  из энциклопедии) чтение рассказа В. Зотова «Лось» работа по содержанию рассказа, работа в группах - Панно «Лесной красавец»</w:t>
      </w:r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Сердитый недотрога - ёж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загадок, материал из энциклопедии, рассказ В. Зотова «Ёж» Игра: «В  гости к ёжику с подарком». Творческая работа «Вылепи ёжика»</w:t>
      </w:r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10. Подземный житель – крот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загадок, материал из энциклопедии, рассказ В. Зотова «Земляные холмики» Игра: «Поле чудес»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 Всеядное животное — барсук  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кроссвордов, загадок, картинок с изображением животных. Рассказ учителя о барсуке. Чтение рассказа В. Зотова « Барсук», беседа по рассказу. Работа в группах «Собери мозаику»</w:t>
      </w:r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12. Бобр-строитель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изображением бобра, разгадывание загадок, рассказ учителя о бобрах Чтение рассказа В. Зотова «Бобр», работа над скороговорками и народными приметами.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13. Запасливый бурундук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бурундуком, разгадывание кроссворда, рассказ учителя о бурундуке. Чтение рассказа В. Зотова «Бурундук». Работа над словесным описанием, беседа.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14. Кабан - дикий родственник домашней свиньи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диким кабаном, разгадывание загадок, чтение рассказа В. Зотова «Кабан», Конкурс «Кто?, Где ?, Когда?.</w:t>
      </w:r>
      <w:proofErr w:type="gramEnd"/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15. Мышка-норушка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мышью, сообщения учащихся, разгадывание кроссворда, загадок.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рассказа В. Зотова «Мышь» или «Полёвка», разучивание стихотворения «Вышли мышки как-то раз», сценка «Теремок».</w:t>
      </w:r>
      <w:proofErr w:type="gramEnd"/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16. Рысь - родственник кошки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«Рысь», рисование домашней кошки или рыси.</w:t>
      </w:r>
    </w:p>
    <w:p w:rsid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17. Соболь - «дорогой» зверёк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18. Тигр - самая большая кошка на Земле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самой большой кошкой – тигром. Разгадывание ребусов, загадок. Фонограмма звуков джунглей и рёва тигра. Чтение рассказа В. Зотова «Тигр». Составление портрета.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19. Косуля - самый маленький европейский олень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учителя о косуле, разгадывание кроссворда, загадок. Чтение рассказа В. Бианки «Снежный взрыв и спасённая косуля». Игра «Мордочка, хвост и четыре ноги».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20. Обобщающий урок о диких животных 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Беседа. Игра «Угадай по описанию», разгадывание кроссворда, ребусов. Игра «Чьё это меню?» Викторина «Эти забавные животные», чтение стихов о животных.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«ПЕРНАТЫЕ ЖИТЕЛИ»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21.  Воробей </w:t>
      </w:r>
      <w:r w:rsidRPr="00AD5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самая распространённая птица на Земле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маленькой птичкой нашей страны – воробьём. Загадки, пословицы, народные приметы. Чтение и анализ стихотворения «Где обедал воробей?»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 w:right="158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22. Ворона - «интеллектуальная» птица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изображением вороны, загадки, народные приметы. Чтение  и анализ рассказа В. Зотова «Ворона». Составление портрета.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10" w:right="298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23. Ворон - красивая, умная птица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изображением ворона, ребус, книги о вороне. Чтение и анализ рассказа  В. Зотова «Ворон». Работа в группах «Рисование ворона»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 24. Сорока - белобока - «лесная сплетница»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10" w:right="14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Слайды с изображением сороки, загадки, пословицы, поговорки. Чтение и анализ рассказа В. Зотова «Сорока» Чтение стихотворения «Сорока - Трещотка»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25. «Лесной доктор» - дятел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 беседа: Кто же это «Лесной доктор»? Загадки,  работа над скороговорками пословицами, поговорками, народными приметами. Чтение и анализ рассказа В. Зотова «Дятел».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26. Соловей - «великий маэстро»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10" w:right="186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 с соловьём, сообщения учеников, загадки, народные приметы. Беседа «Жизнь на птичьих правах». Чтение и анализ рассказа В. Зотова «Соловей».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27. Галка - городская птица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90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галке, сообщения учеников, разгадывание  кроссворда и загадок, народные приметы. Чтение и анализ рассказа В. Зотова «Галка». Работа в группах  «Собираем мозаику».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28. Загадочная птица - кукушка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438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Слайды с изображением кукушки, сообщения учеников, разгадывание загадок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29. «Пернатая кошка» - сова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86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 «Пернатой кошкой»- совой, сообщения учеников. Разгадывание загадок. Чтение и анализ рассказа В. Зотова «Сова». Работа над народными приметами. Игра «Кто и что ест?»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30. Любимая птица – снегирь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21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маленькой и красивой птице – снегире. Разгадывание загадок. Чтение и анализ рассказа В. Зотова «Снегирь». Работа над  пословицами и народными приметами. Рисование ярких птиц.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21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31. «Сестрицы-синицы» - самые полезные птички России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21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красивой птице – синичке. Разгадывание загадок. Чтение и анализ рассказа В. Зотова «Синица». Работа над  пословицами и народными приметами. Чтение стихотворения  «Дружные сестрички – жёлтые синички». Рисование птиц с яркими клювами.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32. Наш  добрый сосед - скворец.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 w:right="192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первой весенней птицей – скворцом. Сообщения учеников, разгадывание загадок.  Чтение и анализ рассказа Н. Сладкова  «знахари»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стихотворения «Скворец».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33. «Золотая  птица» — иволга. 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left="4" w:right="600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учителя, сообщения учеников, разгадывание  кроссворда и загадок. Чтение и анализ рассказа В. Зотова «Иволга». Работа над народными  приметами. Игра «птичьи расцветки».</w:t>
      </w:r>
    </w:p>
    <w:p w:rsidR="00AD5FBD" w:rsidRPr="00AD5FBD" w:rsidRDefault="00AD5FBD" w:rsidP="00AD5FBD">
      <w:pPr>
        <w:shd w:val="clear" w:color="auto" w:fill="FFFFFF"/>
        <w:spacing w:after="0" w:line="240" w:lineRule="auto"/>
        <w:ind w:right="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34. Обобщающее занятие о птицах. </w:t>
      </w:r>
      <w:proofErr w:type="gramStart"/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КВН - крылатая компания.   (</w:t>
      </w:r>
      <w:proofErr w:type="gramEnd"/>
    </w:p>
    <w:p w:rsidR="00AD5FBD" w:rsidRPr="00AD5FBD" w:rsidRDefault="00AD5FBD" w:rsidP="00AD5FB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 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зовут? Конкурс «Знатоки сказок».</w:t>
      </w:r>
    </w:p>
    <w:p w:rsidR="00AD5FBD" w:rsidRPr="00AD5FBD" w:rsidRDefault="00AD5FBD" w:rsidP="00AD5F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и кадровое обеспечение программы</w:t>
      </w:r>
    </w:p>
    <w:p w:rsidR="00AD5FBD" w:rsidRP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образовательного процесса по Программе «Знакомые незнакомцы» необходимы следующие  принадлежности:</w:t>
      </w:r>
    </w:p>
    <w:p w:rsidR="00AD5FBD" w:rsidRPr="00AD5FBD" w:rsidRDefault="00AD5FBD" w:rsidP="00AD5FBD">
      <w:pPr>
        <w:numPr>
          <w:ilvl w:val="0"/>
          <w:numId w:val="11"/>
        </w:numPr>
        <w:shd w:val="clear" w:color="auto" w:fill="FFFFFF"/>
        <w:spacing w:before="35" w:after="35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рабочих инструментов для практических занятий;</w:t>
      </w:r>
    </w:p>
    <w:p w:rsidR="00AD5FBD" w:rsidRPr="00AD5FBD" w:rsidRDefault="00AD5FBD" w:rsidP="00AD5FBD">
      <w:pPr>
        <w:numPr>
          <w:ilvl w:val="0"/>
          <w:numId w:val="11"/>
        </w:numPr>
        <w:shd w:val="clear" w:color="auto" w:fill="FFFFFF"/>
        <w:spacing w:before="35" w:after="35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принтер, сканер,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мультмедиапроектор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FBD" w:rsidRPr="00AD5FBD" w:rsidRDefault="00AD5FBD" w:rsidP="00AD5FBD">
      <w:pPr>
        <w:numPr>
          <w:ilvl w:val="0"/>
          <w:numId w:val="11"/>
        </w:numPr>
        <w:shd w:val="clear" w:color="auto" w:fill="FFFFFF"/>
        <w:spacing w:before="35" w:after="35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ЦОР по окружающему миру.</w:t>
      </w:r>
    </w:p>
    <w:p w:rsid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AD5FBD" w:rsidRDefault="00AD5FBD" w:rsidP="00AD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FBD" w:rsidRPr="00AD5FBD" w:rsidRDefault="00AD5FBD" w:rsidP="00AD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Большой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атлас природы России: иллюстрированная энциклопедия для     детей. - М.: Эгмонт, Россия Лтд, 2003.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Брем  А. Э.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животных: в 3 т. / А. Э. Брем. - Москва.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Терра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Terra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, 1992.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Букин  А. П.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дружбе с природой / А. П. Букин. - М, 1991.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Грехова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Л. И.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союзе с природой: эколого-природоведческие игры и развлечения с детьми / Л. И.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Грехова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М,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Илекса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; Ставрополь, 2000.</w:t>
      </w:r>
    </w:p>
    <w:p w:rsidR="00AD5FBD" w:rsidRPr="00AD5FBD" w:rsidRDefault="003F49E8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proofErr w:type="spellStart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Дыбина</w:t>
        </w:r>
        <w:proofErr w:type="spellEnd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 О. В. </w:t>
        </w:r>
      </w:hyperlink>
      <w:hyperlink r:id="rId7" w:history="1">
        <w:proofErr w:type="gramStart"/>
        <w:r w:rsidR="00AD5FBD" w:rsidRPr="00AD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Неизведанное</w:t>
        </w:r>
        <w:proofErr w:type="gramEnd"/>
        <w:r w:rsidR="00AD5FBD" w:rsidRPr="00AD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рядом / О. В. </w:t>
        </w:r>
        <w:proofErr w:type="spellStart"/>
        <w:r w:rsidR="00AD5FBD" w:rsidRPr="00AD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Дыбина</w:t>
        </w:r>
        <w:proofErr w:type="spellEnd"/>
        <w:r w:rsidR="00AD5FBD" w:rsidRPr="00AD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Н. П. Рахманова  В. В. Щетинина. – М, Сфера, 2001.</w:t>
        </w:r>
      </w:hyperlink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Ердаков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Л. Н.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Экологическая сказка для первоклассников / Л. Н.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Ердако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// Начальная школа. - 1992. - № 11-12.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Зверев  И. Д.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образование и воспитание /И. Д. Зверев // Экологическое образование: концепции и технологии: сб.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тр. / под ред. проф. С. Н. Глазачева. - Волгоград, 1996.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Ишутинов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Л. М.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Грибы - это грибы / Л. М.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Ишутинова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Начальная школа. - 2000. -- № 6.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Калецкип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А.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Калейдоскоп натуралиста / А. А.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Калецкий.-М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., 1976.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Кирсанова, Т.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Птичьи имена / Т. А. Кирсанова // Начальная школа. -  2001. - № 1.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Лучич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М. В.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о природе/ М. В. Лучин. - М., 1989.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Машкова, С. В.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животных младшими школьниками на экскурсии в природу / С. В. Машкова, Е. И.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Руднянская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- Волгоград, 1996. - С. 36.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Никитина  Б.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экологические игры в школе и не только   / Б. А. Никитина. - Самара, 1996.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Носаль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М.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Лекарственные растения. Способы их применения в   народе / М. А.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Носаль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И. М.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Носаль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- Ленинград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1991.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Пакулова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Н. И.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преподавания природоведения в начальной школе / Н. И. </w:t>
      </w:r>
      <w:proofErr w:type="spell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Пакулова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- Москва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1993.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Плешаков  А.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Зеленый дом / А. А. Плешаков // Мир вокруг нас. – Москва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Просвещение, 2001.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Плешаков  А. А.  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Зеленый  дом.  От  земли  до  неба  А. А. Плешаков. Москва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1998.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Плешаков  А.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Зеленый дом: программно-методические  материалы / А. А. Плешаков. – Москва ., 2000.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Плешаков  А.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знакомить детей с правилами поведения в  природе / А. А. Плешаков // Начальная школа. - 1998. -№ 8.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Плешаков  А. А. 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проблемы и начальная школа / А. А. Плешаков // Начальная школа. - 1991. - № 5.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Чернявский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А.В., Ковальчук  Д. А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 Универсальный энциклопедический справочник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/  Харьков, Белгород – 2010 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Вологдина Е. В.,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Малофеева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Н. Н.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,Травина И. В. / Живая природа. / Энциклопедии для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 Москва 2008.  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Вагнер Б.Б.</w:t>
      </w:r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/Сто Великих чудес природы./ Энциклопедии для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 Москва 2010.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Сэм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Тэплин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Динозавры и доисторические животные. / Энциклопедии для 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Харьков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Белгород  2009.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Бен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Денн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Моря и океаны. / Энциклопедии для  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 Харьков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Белгород  2009.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 Лори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Уиддон</w:t>
      </w:r>
      <w:proofErr w:type="spellEnd"/>
      <w:proofErr w:type="gram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Энкомпасс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Грэфикс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Колин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Эрроусмит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Э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ндрю</w:t>
      </w:r>
      <w:proofErr w:type="spellEnd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Дэвис, Мэн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Иллюстрейшнс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 ./  Иллюстрированный атлас Мира. / Индия  2008.</w:t>
      </w:r>
    </w:p>
    <w:p w:rsidR="00AD5FBD" w:rsidRPr="00AD5FBD" w:rsidRDefault="003F49E8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proofErr w:type="spellStart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Цеханская</w:t>
        </w:r>
        <w:proofErr w:type="spellEnd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А.Ф., </w:t>
        </w:r>
        <w:proofErr w:type="spellStart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Стренков</w:t>
        </w:r>
        <w:proofErr w:type="spellEnd"/>
        <w:r w:rsidR="00AD5FBD" w:rsidRPr="00AD5F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Д. Г</w:t>
        </w:r>
      </w:hyperlink>
      <w:hyperlink r:id="rId9" w:history="1">
        <w:r w:rsidR="00AD5FBD" w:rsidRPr="00AD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/ Новый атлас животных. / Москва  2007.</w:t>
        </w:r>
      </w:hyperlink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Пол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Даузвелл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/В мире животных./Энциклопедии для  </w:t>
      </w:r>
      <w:proofErr w:type="gramStart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 Харьков, Белгород  2008.</w:t>
      </w:r>
    </w:p>
    <w:p w:rsidR="00AD5FBD" w:rsidRPr="00AD5FBD" w:rsidRDefault="00AD5FBD" w:rsidP="00AD5F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Роберт </w:t>
      </w:r>
      <w:proofErr w:type="spellStart"/>
      <w:r w:rsidRPr="00AD5F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Коуп</w:t>
      </w:r>
      <w:proofErr w:type="spellEnd"/>
      <w:r w:rsidRPr="00AD5FBD">
        <w:rPr>
          <w:rFonts w:ascii="Times New Roman" w:eastAsia="Times New Roman" w:hAnsi="Times New Roman" w:cs="Times New Roman"/>
          <w:color w:val="000000"/>
          <w:sz w:val="24"/>
          <w:szCs w:val="24"/>
        </w:rPr>
        <w:t>. / Мир насекомых. / Москва «Махаон» 2009</w:t>
      </w:r>
    </w:p>
    <w:p w:rsidR="00AD5FBD" w:rsidRPr="00AD5FBD" w:rsidRDefault="00AD5FBD" w:rsidP="00AD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FBD" w:rsidRPr="00AD5FBD" w:rsidRDefault="00AD5FBD" w:rsidP="00AD5FBD">
      <w:pPr>
        <w:pBdr>
          <w:bottom w:val="single" w:sz="6" w:space="5" w:color="D6DDB9"/>
        </w:pBdr>
        <w:shd w:val="clear" w:color="auto" w:fill="94CE18"/>
        <w:spacing w:line="240" w:lineRule="auto"/>
        <w:ind w:left="-139" w:right="-139"/>
        <w:jc w:val="right"/>
        <w:outlineLvl w:val="1"/>
        <w:rPr>
          <w:rFonts w:ascii="var(--bs-font-sans-serif)" w:eastAsia="Times New Roman" w:hAnsi="var(--bs-font-sans-serif)" w:cs="Arial"/>
          <w:b/>
          <w:bCs/>
          <w:color w:val="FFFFFF"/>
          <w:sz w:val="24"/>
          <w:szCs w:val="24"/>
        </w:rPr>
      </w:pPr>
      <w:r w:rsidRPr="00AD5FBD">
        <w:rPr>
          <w:rFonts w:ascii="var(--bs-font-sans-serif)" w:eastAsia="Times New Roman" w:hAnsi="var(--bs-font-sans-serif)" w:cs="Arial"/>
          <w:b/>
          <w:bCs/>
          <w:color w:val="FFFFFF"/>
          <w:sz w:val="24"/>
          <w:szCs w:val="24"/>
        </w:rPr>
        <w:t xml:space="preserve">По теме: методические разработки, </w:t>
      </w:r>
      <w:proofErr w:type="spellStart"/>
      <w:r w:rsidRPr="00AD5FBD">
        <w:rPr>
          <w:rFonts w:ascii="var(--bs-font-sans-serif)" w:eastAsia="Times New Roman" w:hAnsi="var(--bs-font-sans-serif)" w:cs="Arial"/>
          <w:b/>
          <w:bCs/>
          <w:color w:val="FFFFFF"/>
          <w:sz w:val="24"/>
          <w:szCs w:val="24"/>
        </w:rPr>
        <w:t>презе</w:t>
      </w:r>
      <w:proofErr w:type="spellEnd"/>
    </w:p>
    <w:p w:rsidR="002947E8" w:rsidRPr="00AD5FBD" w:rsidRDefault="002947E8">
      <w:pPr>
        <w:rPr>
          <w:sz w:val="24"/>
          <w:szCs w:val="24"/>
        </w:rPr>
      </w:pPr>
    </w:p>
    <w:sectPr w:rsidR="002947E8" w:rsidRPr="00AD5FBD" w:rsidSect="00A9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12B"/>
    <w:multiLevelType w:val="multilevel"/>
    <w:tmpl w:val="E40E9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07033"/>
    <w:multiLevelType w:val="multilevel"/>
    <w:tmpl w:val="2610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610AF"/>
    <w:multiLevelType w:val="multilevel"/>
    <w:tmpl w:val="9E2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B1EB2"/>
    <w:multiLevelType w:val="multilevel"/>
    <w:tmpl w:val="96804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A0D5C"/>
    <w:multiLevelType w:val="multilevel"/>
    <w:tmpl w:val="6EDA3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A30BA"/>
    <w:multiLevelType w:val="multilevel"/>
    <w:tmpl w:val="FE804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61282"/>
    <w:multiLevelType w:val="multilevel"/>
    <w:tmpl w:val="944A6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8040A"/>
    <w:multiLevelType w:val="multilevel"/>
    <w:tmpl w:val="58CE50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F5C3A"/>
    <w:multiLevelType w:val="multilevel"/>
    <w:tmpl w:val="CD76E6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11806"/>
    <w:multiLevelType w:val="multilevel"/>
    <w:tmpl w:val="C0C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E2AE2"/>
    <w:multiLevelType w:val="multilevel"/>
    <w:tmpl w:val="CC8E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3714F9"/>
    <w:multiLevelType w:val="multilevel"/>
    <w:tmpl w:val="9E3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F42155"/>
    <w:multiLevelType w:val="multilevel"/>
    <w:tmpl w:val="CD164B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FBD"/>
    <w:rsid w:val="00065CC7"/>
    <w:rsid w:val="0016188E"/>
    <w:rsid w:val="001E18DC"/>
    <w:rsid w:val="002947E8"/>
    <w:rsid w:val="003F49E8"/>
    <w:rsid w:val="007401F9"/>
    <w:rsid w:val="00A20AAD"/>
    <w:rsid w:val="00A91D3F"/>
    <w:rsid w:val="00AD5FBD"/>
    <w:rsid w:val="00B60770"/>
    <w:rsid w:val="00D67B03"/>
    <w:rsid w:val="00F0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3F"/>
  </w:style>
  <w:style w:type="paragraph" w:styleId="2">
    <w:name w:val="heading 2"/>
    <w:basedOn w:val="a"/>
    <w:link w:val="20"/>
    <w:uiPriority w:val="9"/>
    <w:qFormat/>
    <w:rsid w:val="00AD5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F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5">
    <w:name w:val="c5"/>
    <w:basedOn w:val="a0"/>
    <w:rsid w:val="00AD5FBD"/>
  </w:style>
  <w:style w:type="paragraph" w:customStyle="1" w:styleId="c59">
    <w:name w:val="c59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5FBD"/>
  </w:style>
  <w:style w:type="paragraph" w:customStyle="1" w:styleId="c8">
    <w:name w:val="c8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AD5FBD"/>
  </w:style>
  <w:style w:type="paragraph" w:customStyle="1" w:styleId="c1">
    <w:name w:val="c1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AD5FBD"/>
  </w:style>
  <w:style w:type="paragraph" w:customStyle="1" w:styleId="c22">
    <w:name w:val="c22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AD5FBD"/>
  </w:style>
  <w:style w:type="paragraph" w:customStyle="1" w:styleId="c42">
    <w:name w:val="c42"/>
    <w:basedOn w:val="a"/>
    <w:rsid w:val="00AD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D5FBD"/>
  </w:style>
  <w:style w:type="character" w:customStyle="1" w:styleId="c55">
    <w:name w:val="c55"/>
    <w:basedOn w:val="a0"/>
    <w:rsid w:val="00AD5FBD"/>
  </w:style>
  <w:style w:type="character" w:customStyle="1" w:styleId="c47">
    <w:name w:val="c47"/>
    <w:basedOn w:val="a0"/>
    <w:rsid w:val="00AD5FBD"/>
  </w:style>
  <w:style w:type="character" w:customStyle="1" w:styleId="c54">
    <w:name w:val="c54"/>
    <w:basedOn w:val="a0"/>
    <w:rsid w:val="00AD5FBD"/>
  </w:style>
  <w:style w:type="character" w:styleId="a3">
    <w:name w:val="Hyperlink"/>
    <w:basedOn w:val="a0"/>
    <w:uiPriority w:val="99"/>
    <w:semiHidden/>
    <w:unhideWhenUsed/>
    <w:rsid w:val="00AD5F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E18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607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abirint.ru/books/267747/?p%3D11398&amp;sa=D&amp;ust=154084569863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abirint.ru/books/86423/?p%3D11398&amp;sa=D&amp;ust=154084569862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labirint.ru/books/86423/?p%3D11398&amp;sa=D&amp;ust=1540845698622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labirint.ru/books/267747/?p%3D11398&amp;sa=D&amp;ust=154084569863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3186</Words>
  <Characters>18164</Characters>
  <Application>Microsoft Office Word</Application>
  <DocSecurity>0</DocSecurity>
  <Lines>151</Lines>
  <Paragraphs>42</Paragraphs>
  <ScaleCrop>false</ScaleCrop>
  <Company/>
  <LinksUpToDate>false</LinksUpToDate>
  <CharactersWithSpaces>21308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Kab-7</cp:lastModifiedBy>
  <cp:revision>10</cp:revision>
  <dcterms:created xsi:type="dcterms:W3CDTF">2022-09-30T05:30:00Z</dcterms:created>
  <dcterms:modified xsi:type="dcterms:W3CDTF">2022-10-31T03:06:00Z</dcterms:modified>
</cp:coreProperties>
</file>