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69" w:rsidRPr="008647F5" w:rsidRDefault="00902869" w:rsidP="00902869">
      <w:pPr>
        <w:pStyle w:val="aa"/>
        <w:spacing w:before="163" w:beforeAutospacing="0" w:after="0" w:afterAutospacing="0"/>
        <w:jc w:val="center"/>
        <w:rPr>
          <w:rStyle w:val="a9"/>
          <w:rFonts w:ascii="Times New Roman" w:hAnsi="Times New Roman" w:cs="Times New Roman"/>
          <w:color w:val="222222"/>
          <w:sz w:val="28"/>
          <w:szCs w:val="28"/>
        </w:rPr>
      </w:pPr>
      <w:r w:rsidRPr="008647F5">
        <w:rPr>
          <w:rFonts w:ascii="Times New Roman" w:hAnsi="Times New Roman"/>
          <w:sz w:val="28"/>
          <w:szCs w:val="28"/>
        </w:rPr>
        <w:t xml:space="preserve">           </w:t>
      </w:r>
      <w:r w:rsidRPr="008647F5">
        <w:rPr>
          <w:rStyle w:val="a9"/>
          <w:rFonts w:ascii="Times New Roman" w:hAnsi="Times New Roman" w:cs="Times New Roman"/>
          <w:color w:val="222222"/>
          <w:sz w:val="28"/>
          <w:szCs w:val="28"/>
        </w:rPr>
        <w:t>Муниципальное автономное общеобразовательное учреждение</w:t>
      </w:r>
    </w:p>
    <w:p w:rsidR="00902869" w:rsidRPr="008647F5" w:rsidRDefault="00902869" w:rsidP="00902869">
      <w:pPr>
        <w:pStyle w:val="aa"/>
        <w:spacing w:before="163" w:beforeAutospacing="0" w:after="0" w:afterAutospacing="0"/>
        <w:jc w:val="center"/>
        <w:rPr>
          <w:rStyle w:val="a9"/>
          <w:rFonts w:ascii="Times New Roman" w:hAnsi="Times New Roman" w:cs="Times New Roman"/>
          <w:color w:val="222222"/>
          <w:sz w:val="28"/>
          <w:szCs w:val="28"/>
        </w:rPr>
      </w:pPr>
      <w:r w:rsidRPr="008647F5">
        <w:rPr>
          <w:rStyle w:val="a9"/>
          <w:rFonts w:ascii="Times New Roman" w:hAnsi="Times New Roman" w:cs="Times New Roman"/>
          <w:color w:val="222222"/>
          <w:sz w:val="28"/>
          <w:szCs w:val="28"/>
        </w:rPr>
        <w:t>«Общеобразовательная школа № 5 г</w:t>
      </w:r>
      <w:proofErr w:type="gramStart"/>
      <w:r w:rsidRPr="008647F5">
        <w:rPr>
          <w:rStyle w:val="a9"/>
          <w:rFonts w:ascii="Times New Roman" w:hAnsi="Times New Roman" w:cs="Times New Roman"/>
          <w:color w:val="222222"/>
          <w:sz w:val="28"/>
          <w:szCs w:val="28"/>
        </w:rPr>
        <w:t>.А</w:t>
      </w:r>
      <w:proofErr w:type="gramEnd"/>
      <w:r w:rsidRPr="008647F5">
        <w:rPr>
          <w:rStyle w:val="a9"/>
          <w:rFonts w:ascii="Times New Roman" w:hAnsi="Times New Roman" w:cs="Times New Roman"/>
          <w:color w:val="222222"/>
          <w:sz w:val="28"/>
          <w:szCs w:val="28"/>
        </w:rPr>
        <w:t>сино»</w:t>
      </w:r>
    </w:p>
    <w:p w:rsidR="00902869" w:rsidRPr="008647F5" w:rsidRDefault="00902869" w:rsidP="00902869">
      <w:pPr>
        <w:pStyle w:val="aa"/>
        <w:spacing w:before="163" w:beforeAutospacing="0" w:after="0" w:afterAutospacing="0"/>
        <w:jc w:val="center"/>
        <w:rPr>
          <w:rStyle w:val="a9"/>
          <w:rFonts w:ascii="Times New Roman" w:hAnsi="Times New Roman" w:cs="Times New Roman"/>
          <w:color w:val="222222"/>
          <w:sz w:val="28"/>
          <w:szCs w:val="28"/>
        </w:rPr>
      </w:pPr>
    </w:p>
    <w:p w:rsidR="00902869" w:rsidRPr="008647F5" w:rsidRDefault="00902869" w:rsidP="00902869">
      <w:pPr>
        <w:pStyle w:val="aa"/>
        <w:spacing w:before="163" w:beforeAutospacing="0" w:after="0" w:afterAutospacing="0"/>
        <w:jc w:val="center"/>
        <w:rPr>
          <w:rStyle w:val="a9"/>
          <w:rFonts w:ascii="Times New Roman" w:hAnsi="Times New Roman" w:cs="Times New Roman"/>
          <w:color w:val="222222"/>
        </w:rPr>
      </w:pPr>
    </w:p>
    <w:p w:rsidR="00902869" w:rsidRPr="008647F5" w:rsidRDefault="00902869" w:rsidP="00902869">
      <w:pPr>
        <w:pStyle w:val="aa"/>
        <w:spacing w:before="163" w:beforeAutospacing="0" w:after="0" w:afterAutospacing="0"/>
        <w:rPr>
          <w:rStyle w:val="a9"/>
          <w:rFonts w:ascii="Times New Roman" w:hAnsi="Times New Roman" w:cs="Times New Roman"/>
          <w:b w:val="0"/>
          <w:color w:val="222222"/>
        </w:rPr>
      </w:pPr>
      <w:r>
        <w:rPr>
          <w:rStyle w:val="a9"/>
          <w:rFonts w:ascii="Times New Roman" w:hAnsi="Times New Roman" w:cs="Times New Roman"/>
          <w:color w:val="222222"/>
        </w:rPr>
        <w:t xml:space="preserve">  </w:t>
      </w:r>
      <w:r w:rsidRPr="008647F5">
        <w:rPr>
          <w:rStyle w:val="a9"/>
          <w:rFonts w:ascii="Times New Roman" w:hAnsi="Times New Roman" w:cs="Times New Roman"/>
          <w:color w:val="222222"/>
        </w:rPr>
        <w:t xml:space="preserve"> РАССМОТРЕНО                                                                              УТВЕРЖДАЮ</w:t>
      </w:r>
    </w:p>
    <w:p w:rsidR="00902869" w:rsidRPr="008647F5" w:rsidRDefault="00902869" w:rsidP="00902869">
      <w:pPr>
        <w:pStyle w:val="aa"/>
        <w:spacing w:before="163" w:beforeAutospacing="0" w:after="0" w:afterAutospacing="0"/>
        <w:rPr>
          <w:rStyle w:val="a9"/>
          <w:rFonts w:ascii="Times New Roman" w:hAnsi="Times New Roman" w:cs="Times New Roman"/>
          <w:b w:val="0"/>
          <w:color w:val="222222"/>
        </w:rPr>
      </w:pPr>
      <w:r w:rsidRPr="008647F5">
        <w:rPr>
          <w:rStyle w:val="a9"/>
          <w:rFonts w:ascii="Times New Roman" w:hAnsi="Times New Roman" w:cs="Times New Roman"/>
          <w:color w:val="222222"/>
        </w:rPr>
        <w:t xml:space="preserve">на Методическом совете                                                                     Директор МАОУ </w:t>
      </w:r>
    </w:p>
    <w:p w:rsidR="00902869" w:rsidRPr="008647F5" w:rsidRDefault="00902869" w:rsidP="00902869">
      <w:pPr>
        <w:pStyle w:val="aa"/>
        <w:spacing w:before="163" w:beforeAutospacing="0" w:after="0" w:afterAutospacing="0"/>
        <w:rPr>
          <w:rStyle w:val="a9"/>
          <w:rFonts w:ascii="Times New Roman" w:hAnsi="Times New Roman" w:cs="Times New Roman"/>
          <w:b w:val="0"/>
          <w:color w:val="222222"/>
        </w:rPr>
      </w:pPr>
      <w:r w:rsidRPr="008647F5">
        <w:rPr>
          <w:rStyle w:val="a9"/>
          <w:rFonts w:ascii="Times New Roman" w:hAnsi="Times New Roman" w:cs="Times New Roman"/>
          <w:color w:val="222222"/>
        </w:rPr>
        <w:t>Протокол № ________                                                                        «ОШ № 5 г</w:t>
      </w:r>
      <w:proofErr w:type="gramStart"/>
      <w:r w:rsidRPr="008647F5">
        <w:rPr>
          <w:rStyle w:val="a9"/>
          <w:rFonts w:ascii="Times New Roman" w:hAnsi="Times New Roman" w:cs="Times New Roman"/>
          <w:color w:val="222222"/>
        </w:rPr>
        <w:t>.А</w:t>
      </w:r>
      <w:proofErr w:type="gramEnd"/>
      <w:r w:rsidRPr="008647F5">
        <w:rPr>
          <w:rStyle w:val="a9"/>
          <w:rFonts w:ascii="Times New Roman" w:hAnsi="Times New Roman" w:cs="Times New Roman"/>
          <w:color w:val="222222"/>
        </w:rPr>
        <w:t>сино»</w:t>
      </w:r>
    </w:p>
    <w:p w:rsidR="00902869" w:rsidRPr="008647F5" w:rsidRDefault="00C807B9" w:rsidP="00902869">
      <w:pPr>
        <w:pStyle w:val="aa"/>
        <w:spacing w:before="163" w:beforeAutospacing="0" w:after="0" w:afterAutospacing="0"/>
        <w:rPr>
          <w:rStyle w:val="a9"/>
          <w:rFonts w:ascii="Times New Roman" w:hAnsi="Times New Roman" w:cs="Times New Roman"/>
          <w:b w:val="0"/>
          <w:color w:val="222222"/>
        </w:rPr>
      </w:pPr>
      <w:r>
        <w:rPr>
          <w:rStyle w:val="a9"/>
          <w:rFonts w:ascii="Times New Roman" w:hAnsi="Times New Roman" w:cs="Times New Roman"/>
          <w:color w:val="222222"/>
        </w:rPr>
        <w:t>«_______» ___________2023</w:t>
      </w:r>
      <w:r w:rsidR="00902869" w:rsidRPr="008647F5">
        <w:rPr>
          <w:rStyle w:val="a9"/>
          <w:rFonts w:ascii="Times New Roman" w:hAnsi="Times New Roman" w:cs="Times New Roman"/>
          <w:color w:val="222222"/>
        </w:rPr>
        <w:t xml:space="preserve"> г.                                                     ___________ Е.А. </w:t>
      </w:r>
      <w:proofErr w:type="spellStart"/>
      <w:r w:rsidR="00902869" w:rsidRPr="008647F5">
        <w:rPr>
          <w:rStyle w:val="a9"/>
          <w:rFonts w:ascii="Times New Roman" w:hAnsi="Times New Roman" w:cs="Times New Roman"/>
          <w:color w:val="222222"/>
        </w:rPr>
        <w:t>Лингевич</w:t>
      </w:r>
      <w:proofErr w:type="spellEnd"/>
    </w:p>
    <w:p w:rsidR="00902869" w:rsidRPr="008647F5" w:rsidRDefault="00902869" w:rsidP="00902869">
      <w:pPr>
        <w:pStyle w:val="aa"/>
        <w:spacing w:before="163" w:beforeAutospacing="0" w:after="0" w:afterAutospacing="0"/>
        <w:jc w:val="center"/>
        <w:rPr>
          <w:rStyle w:val="a9"/>
          <w:rFonts w:ascii="Times New Roman" w:hAnsi="Times New Roman" w:cs="Times New Roman"/>
          <w:b w:val="0"/>
          <w:color w:val="222222"/>
        </w:rPr>
      </w:pPr>
      <w:r w:rsidRPr="008647F5">
        <w:rPr>
          <w:rStyle w:val="a9"/>
          <w:rFonts w:ascii="Times New Roman" w:hAnsi="Times New Roman" w:cs="Times New Roman"/>
          <w:color w:val="222222"/>
        </w:rPr>
        <w:t xml:space="preserve">                                                                                                </w:t>
      </w:r>
      <w:r w:rsidR="00C807B9">
        <w:rPr>
          <w:rStyle w:val="a9"/>
          <w:rFonts w:ascii="Times New Roman" w:hAnsi="Times New Roman" w:cs="Times New Roman"/>
          <w:color w:val="222222"/>
        </w:rPr>
        <w:t xml:space="preserve">         «______» __________2023</w:t>
      </w:r>
      <w:r w:rsidRPr="008647F5">
        <w:rPr>
          <w:rStyle w:val="a9"/>
          <w:rFonts w:ascii="Times New Roman" w:hAnsi="Times New Roman" w:cs="Times New Roman"/>
          <w:color w:val="222222"/>
        </w:rPr>
        <w:t xml:space="preserve"> г.</w:t>
      </w:r>
    </w:p>
    <w:p w:rsidR="00902869" w:rsidRDefault="00902869" w:rsidP="0090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170DB0" w:rsidRDefault="00170DB0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Программа </w:t>
      </w:r>
    </w:p>
    <w:p w:rsidR="00902869" w:rsidRPr="00170DB0" w:rsidRDefault="00902869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47572" w:rsidRPr="00902869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«Школа наставничества»</w:t>
      </w:r>
    </w:p>
    <w:p w:rsidR="00447572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0DB0" w:rsidRPr="00170DB0" w:rsidRDefault="00170DB0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– 3 года</w:t>
      </w: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902869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447572"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</w:p>
    <w:p w:rsidR="00447572" w:rsidRPr="00170DB0" w:rsidRDefault="00902869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447572"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начальных классов </w:t>
      </w:r>
    </w:p>
    <w:p w:rsidR="00447572" w:rsidRPr="00170DB0" w:rsidRDefault="00902869" w:rsidP="009028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="00447572" w:rsidRPr="0017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</w:t>
      </w:r>
    </w:p>
    <w:p w:rsidR="00447572" w:rsidRDefault="00902869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Кривощековой </w:t>
      </w:r>
    </w:p>
    <w:p w:rsidR="00902869" w:rsidRPr="00170DB0" w:rsidRDefault="00902869" w:rsidP="0090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Еленой Вячеславовной</w:t>
      </w:r>
    </w:p>
    <w:p w:rsidR="00447572" w:rsidRPr="00170DB0" w:rsidRDefault="00447572" w:rsidP="009028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170DB0" w:rsidRDefault="00447572" w:rsidP="00447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377719" w:rsidRDefault="00447572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902869" w:rsidRDefault="00902869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C807B9" w:rsidRDefault="00C807B9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C807B9" w:rsidRPr="00377719" w:rsidRDefault="00C807B9" w:rsidP="0044757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</w:p>
    <w:p w:rsidR="00447572" w:rsidRPr="00377719" w:rsidRDefault="00C807B9" w:rsidP="0044757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>Асино-2023-2024</w:t>
      </w:r>
      <w:r w:rsidR="00447572" w:rsidRPr="00377719">
        <w:rPr>
          <w:rFonts w:ascii="Palatino Linotype" w:eastAsia="Times New Roman" w:hAnsi="Palatino Linotype" w:cs="Times New Roman"/>
          <w:b/>
          <w:sz w:val="28"/>
          <w:szCs w:val="28"/>
          <w:lang w:eastAsia="ru-RU"/>
        </w:rPr>
        <w:t xml:space="preserve"> год</w:t>
      </w:r>
    </w:p>
    <w:p w:rsidR="00170DB0" w:rsidRDefault="00170DB0" w:rsidP="00170DB0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E424E" w:rsidRPr="00AE424E" w:rsidRDefault="00AE424E" w:rsidP="00170DB0">
      <w:pPr>
        <w:tabs>
          <w:tab w:val="left" w:pos="540"/>
          <w:tab w:val="left" w:pos="72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 современных условиях профессионального образования недостаточное внимание уделяется практико - ориентированной подготовке будущих специалистов, поэтому  выпускник вуза, колледжа вынужден в максимально короткие сроки адаптироваться в новых для него условиях практической деяте</w:t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льности. Сегодня  наставничество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</w:t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0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ОШ №5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наставничества затрагивает интересы  трёх субъектов взаимодействия: обучаемого, самого наставника и организации-работодателя.</w:t>
      </w:r>
    </w:p>
    <w:p w:rsidR="00B83551" w:rsidRDefault="00B83551" w:rsidP="00B83551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школе нужен профессиональный </w:t>
      </w:r>
      <w:r w:rsidRP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 и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B8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наставника, который готов оказать ему практическую и теоретическую помощь на рабочем месте и повысить его профессиональную компетентность. Возврат к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8D0E1B" w:rsidRDefault="00AE424E" w:rsidP="008D0E1B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1.Цель программы:</w:t>
      </w:r>
      <w:r w:rsidRPr="00AE4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4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 постепенное вовлечение молодого учителя во все сферы профессиональной деятельности; способствовать становлению професс</w:t>
      </w:r>
      <w:r w:rsidR="008D0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иональной деятельности педагога; </w:t>
      </w:r>
      <w:r w:rsidR="008D0E1B" w:rsidRPr="008D0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AE424E" w:rsidRPr="00902869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программы: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воспитывать у молодых специалистов потребность в непрерывном самообразовании 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профессиональной адаптации молодого педагога в коллективе.</w:t>
      </w:r>
    </w:p>
    <w:p w:rsidR="00AE424E" w:rsidRPr="00AE424E" w:rsidRDefault="00AE424E" w:rsidP="00AE424E">
      <w:pPr>
        <w:numPr>
          <w:ilvl w:val="0"/>
          <w:numId w:val="25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AE424E" w:rsidRPr="00902869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902869" w:rsidRDefault="00AE424E" w:rsidP="00B83551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</w:t>
      </w:r>
      <w:r w:rsidRPr="00902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02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молодого специалиста, в будущем состоявшегося Учителя;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методической работы;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образования; </w:t>
      </w:r>
    </w:p>
    <w:p w:rsidR="00AE424E" w:rsidRPr="00AE424E" w:rsidRDefault="00AE424E" w:rsidP="00AE424E">
      <w:pPr>
        <w:numPr>
          <w:ilvl w:val="0"/>
          <w:numId w:val="24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аналитической культуры всех участников учебно-воспитательного процесса.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902869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Индикативные показатели Программы: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методикой проведения нетрадиционных уроков;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классом на основе изучения личности ребенка, проводить индивидуальную работу;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проектировать воспитательную систему;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индивидуально работать с детьми;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контроля и оценки знаний учащихся; 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молодого учителя как учителя-профессионала;</w:t>
      </w:r>
    </w:p>
    <w:p w:rsidR="00AE424E" w:rsidRPr="00AE424E" w:rsidRDefault="00AE424E" w:rsidP="00AE424E">
      <w:pPr>
        <w:numPr>
          <w:ilvl w:val="0"/>
          <w:numId w:val="23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методической, интеллектуальной культуры учителя;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4E" w:rsidRPr="00902869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работы по программе: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молодыми специалистами ведется по плану, составленному к началу учебного года.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Основные направления  работы по реализации Программы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планов работы с молодыми специалистами.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информационно-методического центра включает: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* создание оптимальных условий для успешной работы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проведение индивидуальных бесед и консультаций с молодыми специалистами;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* оказание практической помощи по планированию и проведению уроков, в том числе предварительную работу с конспектами уроков и анализ проведённых уроков;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Проведение анкетирования и составление информационной карточки молодого учителя.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дней работы молодого учителя проводится анкетирование – своеобразное микроисследование, позволяющее выявить </w:t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потенциальные возможности педагогов в обучении, воспитании, проведении экспериментальной работы, диагностика профессионального мастерства. Заполняется информационная карта молодого специалиста.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Организация наставничества. Закрепление педагогов-наставников за молодыми специалистами и организация их работы.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Наставник не контролирует, а способствует быстрейшей адаптации молодого специалиста к педагогической деятельности в школе, предоставляя ему методическую, психолого-педагогическую, управленческую, нормативно-правовую информацию.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4 . 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плана работы молодого специалиста.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молодого специалиста включает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 различного рода работ учащихся; заполнение листа самооценки молодого специалиста, в котором выявляется, что знает и умеет молодой специалист и на каком уровне, а также с какими затруднениями сталкивается в своей работе молодой учитель.</w:t>
      </w:r>
    </w:p>
    <w:p w:rsidR="00AE424E" w:rsidRPr="00170DB0" w:rsidRDefault="00AE424E" w:rsidP="00170DB0">
      <w:pPr>
        <w:tabs>
          <w:tab w:val="left" w:pos="540"/>
          <w:tab w:val="left" w:pos="7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по П</w:t>
      </w:r>
      <w:r w:rsidR="008D0E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рограмме «Школа наставничества</w:t>
      </w:r>
      <w:r w:rsidRPr="00AE42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– составная  часть методической службы.</w:t>
      </w:r>
    </w:p>
    <w:p w:rsidR="00AE424E" w:rsidRPr="00AE424E" w:rsidRDefault="00AE424E" w:rsidP="00AE424E">
      <w:pPr>
        <w:tabs>
          <w:tab w:val="left" w:pos="540"/>
          <w:tab w:val="left" w:pos="72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Этапы реализации Программы: 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этап – диагностический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этап – самостоятельный творческий поиск</w:t>
      </w:r>
    </w:p>
    <w:p w:rsidR="00AE424E" w:rsidRPr="00AE424E" w:rsidRDefault="00AE424E" w:rsidP="00AE424E">
      <w:pPr>
        <w:tabs>
          <w:tab w:val="left" w:pos="54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этап – оценочно-рефлексивный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(1 год работы)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«Знания и умения учителя - залог творчества и успеха учащихся»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76"/>
        <w:gridCol w:w="2242"/>
        <w:gridCol w:w="5746"/>
        <w:gridCol w:w="1443"/>
      </w:tblGrid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Краткий обзор </w:t>
            </w:r>
            <w:proofErr w:type="gramStart"/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рассматриваемых</w:t>
            </w:r>
            <w:proofErr w:type="gramEnd"/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учителем.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мероприятия: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собеседование с молодым специалистом;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традициями школы; </w:t>
            </w:r>
          </w:p>
          <w:p w:rsidR="00AE424E" w:rsidRPr="00AE424E" w:rsidRDefault="00AE424E" w:rsidP="00AE424E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назначение наставников.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умений и навыков молодого учителя.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информационной карточки. 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характеристика основных проблем начинающего педагога.</w:t>
            </w:r>
          </w:p>
          <w:p w:rsidR="00AE424E" w:rsidRPr="00AE424E" w:rsidRDefault="00AE424E" w:rsidP="00AE424E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НОТ.</w:t>
            </w:r>
          </w:p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УМК, предметными программами.</w:t>
            </w:r>
          </w:p>
          <w:p w:rsidR="00AE424E" w:rsidRPr="00AE424E" w:rsidRDefault="00AE424E" w:rsidP="00AE424E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календарных и поурочных планов молодых специалистов.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162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учителя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Традиционно посвящение в учителя проводится на торжественном собрании, посвященном Дню учителя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E424E" w:rsidRPr="00AE424E" w:rsidTr="00170DB0">
        <w:trPr>
          <w:trHeight w:val="21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урок. Требования к организации.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требования к уроку. 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«Типы и формы уроков, факторы, влияющие на качество преподавания». 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методов обучения формам организации уроков.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схема тематического плана урока.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открытых уроков.</w:t>
            </w:r>
          </w:p>
          <w:p w:rsidR="00AE424E" w:rsidRPr="00AE424E" w:rsidRDefault="00AE424E" w:rsidP="00AE424E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требования к обучению школьников.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«Оптимизация выбора методов и средств обучения при организации разных видов урока»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умений, навыков учащихся. Виды контроля.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Оценивание знаний учащихся: теория, психология, практика. 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оценивания учебной деятельности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учащихся, бланк анализа проведённых контрольных работ и мониторинговых исследований </w:t>
            </w:r>
          </w:p>
          <w:p w:rsidR="00AE424E" w:rsidRPr="00AE424E" w:rsidRDefault="00AE424E" w:rsidP="00AE424E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мер, направленных на предупреждение неуспеваемости школьников.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дифференцированного подхода к учащимся»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устойчивость учителя. Функция общения на уроке.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Дискуссия на тему: «Трудная ситуация на уроке и ваш выход из неё». Общая схема анализа причин конфликтных ситуаций  </w:t>
            </w:r>
          </w:p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AE424E" w:rsidRPr="00AE424E" w:rsidRDefault="00AE424E" w:rsidP="00AE424E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методических разработок: «Система мер, направленных на предупреждение неуспеваемости учащихся»;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Психологические тренинги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«Учусь строить отношения», «Анализ педагогических ситуаций»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 учителя – лучшее обучение.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методической темы. Планирование  работы над методической темой на год: схема плана работы над методической темой (программа саморазвития)</w:t>
            </w:r>
          </w:p>
          <w:p w:rsidR="00AE424E" w:rsidRPr="00AE424E" w:rsidRDefault="00AE424E" w:rsidP="00AE424E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Микроисследование организации работы с начинающими педагогами в школе и уровни компетенции молодого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Бенефис молодого учителя.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отчёт молодых педагогов.</w:t>
            </w:r>
          </w:p>
          <w:p w:rsidR="00AE424E" w:rsidRPr="00AE424E" w:rsidRDefault="00AE424E" w:rsidP="00AE424E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учителя-наставника.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«Педагогическая культура учителя – основа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гуманизации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учебно-воспитательного процесса»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E424E" w:rsidRPr="00AE424E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170DB0" w:rsidRDefault="00170DB0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(2 год работы)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«Самостоятельный творческий поиск»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10"/>
        <w:gridCol w:w="2236"/>
        <w:gridCol w:w="5844"/>
        <w:gridCol w:w="1417"/>
      </w:tblGrid>
      <w:tr w:rsidR="00AE424E" w:rsidRPr="00AE424E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170DB0" w:rsidP="00170DB0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AE424E" w:rsidRPr="00AE424E" w:rsidTr="00170DB0">
        <w:trPr>
          <w:trHeight w:val="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rPr>
          <w:trHeight w:val="36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планами работы лучших классных руководителей школы.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плана воспитательной работы классного руководителя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составления психолого-педагогической характеристики класса и учащегося. </w:t>
            </w:r>
          </w:p>
          <w:p w:rsidR="00AE424E" w:rsidRPr="00AE424E" w:rsidRDefault="00AE424E" w:rsidP="00AE424E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как урок взаимопонимания.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AE424E" w:rsidRPr="00AE424E" w:rsidTr="00170DB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432"/>
                <w:tab w:val="left" w:pos="540"/>
                <w:tab w:val="left" w:pos="720"/>
              </w:tabs>
              <w:snapToGrid w:val="0"/>
              <w:spacing w:after="0" w:line="36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«Учебно-исследовательская деятельность учащихся как модель педагогической технологии»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исследовательской работы учащихся, оформление работ, подготовка к выступлению и защите реферата»</w:t>
            </w:r>
          </w:p>
          <w:p w:rsidR="00AE424E" w:rsidRPr="00AE424E" w:rsidRDefault="00AE424E" w:rsidP="00AE424E">
            <w:p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proofErr w:type="gram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</w:tr>
      <w:tr w:rsidR="00AE424E" w:rsidRPr="00AE424E" w:rsidTr="00170DB0">
        <w:trPr>
          <w:trHeight w:val="2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целеполагания урока. Самоанализ урока.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целеполагания. Основы самоанализа урока. </w:t>
            </w:r>
            <w:r w:rsidRPr="00AE424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Программа самонаблюдения и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самооценивания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Самоанализ по качеству цели и задач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Образцы самоанализа урока. Сравнительный анализ и самоанализа </w:t>
            </w: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урока.</w:t>
            </w:r>
            <w:r w:rsidRPr="00AE42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E42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Памятка для проведения самоанализа урока.</w:t>
            </w:r>
          </w:p>
          <w:p w:rsidR="00AE424E" w:rsidRPr="00AE424E" w:rsidRDefault="00AE424E" w:rsidP="00AE424E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уроков молодых учителей администрацией и учителями-наставниками с целью оказания методической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– Февраль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24E" w:rsidRPr="00AE424E" w:rsidTr="00170DB0">
        <w:trPr>
          <w:trHeight w:val="1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 урока.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для проведения анализа урока. Советы молодому учителю по подготовке урока</w:t>
            </w:r>
          </w:p>
          <w:p w:rsidR="00AE424E" w:rsidRPr="00AE424E" w:rsidRDefault="00AE424E" w:rsidP="00AE424E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Совместный анализ урока учителем и завучем – эффективный способ </w:t>
            </w:r>
            <w:proofErr w:type="spellStart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E424E" w:rsidRPr="00AE424E" w:rsidTr="00170DB0"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Динамика роста профессионализма молодого учителя: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открытые уроки;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выступления-презентации на педсовете по теме самообразования;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методическая выставка (систематизация наработок за 2 года профессиональной деятельности); </w:t>
            </w:r>
          </w:p>
          <w:p w:rsidR="00AE424E" w:rsidRPr="00AE424E" w:rsidRDefault="00AE424E" w:rsidP="00AE424E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представление молодого учителя наставником.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Круглый стол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«Компетенции и компетентность»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Апрель–Май</w:t>
            </w:r>
          </w:p>
        </w:tc>
      </w:tr>
      <w:tr w:rsidR="00AE424E" w:rsidRPr="00AE424E" w:rsidTr="00170DB0">
        <w:trPr>
          <w:trHeight w:val="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молодых специалистов в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общешкольных мероприятиях, семинарах, совещаниях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</w:tbl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III</w:t>
      </w: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этап (3 год работы) 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«Выбор индивидуальной линии</w:t>
      </w:r>
      <w:r w:rsidRPr="00AE42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443" w:type="dxa"/>
        <w:tblInd w:w="-318" w:type="dxa"/>
        <w:tblLayout w:type="fixed"/>
        <w:tblLook w:val="0000"/>
      </w:tblPr>
      <w:tblGrid>
        <w:gridCol w:w="883"/>
        <w:gridCol w:w="2282"/>
        <w:gridCol w:w="5887"/>
        <w:gridCol w:w="1391"/>
      </w:tblGrid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170DB0" w:rsidP="00170DB0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по аттестации педагогических работников. </w:t>
            </w:r>
          </w:p>
          <w:p w:rsidR="00AE424E" w:rsidRPr="00AE424E" w:rsidRDefault="00AE424E" w:rsidP="00AE424E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Портфолио аттестуемого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Нестандартные формы урока.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информационных технологий.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AE424E" w:rsidRPr="00AE424E" w:rsidRDefault="00AE424E" w:rsidP="00AE424E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учебной деятельности. Создание программного продукта.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Внеклассная работа по 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предмету. Вовлечение молодых специалистов в научно-исследовательскую деятельность. Методика работы с одарёнными детьми.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Разнообразие методов и форм внеклассной работы по предмету.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работы с одаренными детьми.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«одарённые дети», «высоко мотивированные дети». Качества педагогов, необходимые для работы с одарёнными детьми. Организация научно-исследовательской деятельности учащихся.</w:t>
            </w:r>
          </w:p>
          <w:p w:rsidR="00AE424E" w:rsidRPr="00AE424E" w:rsidRDefault="00AE424E" w:rsidP="00AE424E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Научно-исследовательская деятельность молодых педагогов.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– март 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C07554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07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квалификации и профессиональная переподготовка.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выпускника школы. Социальный заказ общества.</w:t>
            </w:r>
          </w:p>
          <w:p w:rsidR="00AE424E" w:rsidRPr="00AE424E" w:rsidRDefault="00AE424E" w:rsidP="00AE424E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учителя по достижению уровня умений и навыков, заложенных в модели выпускника  школы.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AE424E" w:rsidRPr="00AE424E" w:rsidTr="00170DB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Успешность педагогической деятельности. Управленческие умения учителя и пути дальнейшего развития. 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«Школы наставничества»:</w:t>
            </w:r>
          </w:p>
          <w:p w:rsidR="00AE424E" w:rsidRPr="00AE424E" w:rsidRDefault="00AE424E" w:rsidP="00AE424E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молодого учителя. Тесты-матрицы «Влияние стимулов на деятельность учителя», «Портрет учителя глазами коллег и учащихся», «Модель значимых качеств учителя», «Формальные критерии успешности учителя».</w:t>
            </w:r>
          </w:p>
          <w:p w:rsidR="00AE424E" w:rsidRPr="00AE424E" w:rsidRDefault="00AE424E" w:rsidP="00AE424E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36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карьерных перспектив молодого учителя.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Практикум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«Анализ учителем особенностей индивидуального стиля своей деятельности»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Конференция</w:t>
            </w: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«Учиться самому, чтобы успешнее учить других».</w:t>
            </w:r>
          </w:p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uppressAutoHyphens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E424E" w:rsidRPr="00AE424E" w:rsidTr="00170DB0">
        <w:trPr>
          <w:trHeight w:val="193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170DB0" w:rsidP="00AE424E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AE424E" w:rsidRDefault="00AE424E" w:rsidP="00AE424E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  <w:p w:rsidR="00AE424E" w:rsidRPr="00AE424E" w:rsidRDefault="00AE424E" w:rsidP="00AE424E">
            <w:p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36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AE424E" w:rsidRDefault="00AE424E" w:rsidP="00AE424E">
            <w:pPr>
              <w:tabs>
                <w:tab w:val="left" w:pos="540"/>
                <w:tab w:val="left" w:pos="72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4243" w:rsidRDefault="00DF4243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Планируемые результаты Программы: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и подготовка к профессиональной деятельности молодого специалиста.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научно-методической работы учреждения образования.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образования. </w:t>
      </w:r>
    </w:p>
    <w:p w:rsidR="00AE424E" w:rsidRPr="00AE424E" w:rsidRDefault="00AE424E" w:rsidP="00AE424E">
      <w:pPr>
        <w:numPr>
          <w:ilvl w:val="0"/>
          <w:numId w:val="2"/>
        </w:num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аналитической культуры всех участников образовательного  процесса.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Индикативные показатели Программы: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методикой проведения уроков в соответствии с требованиями ФГОС ОО.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классом на основе изучения личности ребенка, проводить индивидуальную работу.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проектировать рабочую программу,  воспитательную систему, урок.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Умение индивидуально работать с детьми.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системой контроля и оценки знаний предметных, </w:t>
      </w:r>
      <w:proofErr w:type="spellStart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 освоения ОП ОО, уровня формирования УУД  учащихся. 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молодого учителя как учителя-профессионала.</w:t>
      </w:r>
    </w:p>
    <w:p w:rsidR="00AE424E" w:rsidRPr="00AE424E" w:rsidRDefault="00AE424E" w:rsidP="00AE424E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методической, интеллектуальной культуры учителя.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Организация работы по программе:</w:t>
      </w:r>
    </w:p>
    <w:p w:rsidR="00AE424E" w:rsidRPr="00AE424E" w:rsidRDefault="00AE424E" w:rsidP="00AE424E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молодыми специалистами ведется по плану, составленному к началу учебного года.</w:t>
      </w:r>
    </w:p>
    <w:p w:rsidR="00DF4243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DF4243">
        <w:rPr>
          <w:rFonts w:ascii="Times New Roman" w:hAnsi="Times New Roman" w:cs="Times New Roman"/>
          <w:b/>
          <w:i/>
          <w:sz w:val="28"/>
          <w:szCs w:val="28"/>
        </w:rPr>
        <w:t xml:space="preserve">Отчётная форма реализации программы наставничества УЧИТЕЛЬ </w:t>
      </w:r>
      <w:proofErr w:type="gramStart"/>
      <w:r w:rsidRPr="00DF4243">
        <w:rPr>
          <w:rFonts w:ascii="Times New Roman" w:hAnsi="Times New Roman" w:cs="Times New Roman"/>
          <w:b/>
          <w:i/>
          <w:sz w:val="28"/>
          <w:szCs w:val="28"/>
        </w:rPr>
        <w:t>-У</w:t>
      </w:r>
      <w:proofErr w:type="gramEnd"/>
      <w:r w:rsidRPr="00DF4243">
        <w:rPr>
          <w:rFonts w:ascii="Times New Roman" w:hAnsi="Times New Roman" w:cs="Times New Roman"/>
          <w:b/>
          <w:i/>
          <w:sz w:val="28"/>
          <w:szCs w:val="28"/>
        </w:rPr>
        <w:t>ЧИТЕЛЬ</w:t>
      </w:r>
      <w:r w:rsidRPr="00DF424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>2022-2023</w:t>
      </w:r>
      <w:r w:rsidRPr="00DF424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DF4243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 xml:space="preserve"> 1)Мониторинг предметных результатов по итогам четверти </w:t>
      </w:r>
    </w:p>
    <w:p w:rsidR="00DF4243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 xml:space="preserve">2)Информация о </w:t>
      </w:r>
      <w:proofErr w:type="gramStart"/>
      <w:r w:rsidRPr="00DF4243">
        <w:rPr>
          <w:rFonts w:ascii="Times New Roman" w:hAnsi="Times New Roman" w:cs="Times New Roman"/>
          <w:sz w:val="28"/>
          <w:szCs w:val="28"/>
        </w:rPr>
        <w:t>неуспевающих</w:t>
      </w:r>
      <w:proofErr w:type="gramEnd"/>
      <w:r w:rsidRPr="00DF4243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DF4243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 xml:space="preserve"> 3)</w:t>
      </w:r>
      <w:proofErr w:type="spellStart"/>
      <w:r w:rsidRPr="00DF4243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DF4243">
        <w:rPr>
          <w:rFonts w:ascii="Times New Roman" w:hAnsi="Times New Roman" w:cs="Times New Roman"/>
          <w:sz w:val="28"/>
          <w:szCs w:val="28"/>
        </w:rPr>
        <w:t xml:space="preserve"> уроков и индивидуальная (коррекционная) работа с </w:t>
      </w:r>
      <w:proofErr w:type="gramStart"/>
      <w:r w:rsidRPr="00DF424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F42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4243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 xml:space="preserve">4) Достижения обучающихся на конкурсах и олимпиадах по предметам </w:t>
      </w:r>
    </w:p>
    <w:p w:rsid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>5)Методические разработки</w:t>
      </w:r>
    </w:p>
    <w:p w:rsidR="00AE424E" w:rsidRPr="00DF4243" w:rsidRDefault="00DF4243" w:rsidP="00DF4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43">
        <w:rPr>
          <w:rFonts w:ascii="Times New Roman" w:hAnsi="Times New Roman" w:cs="Times New Roman"/>
          <w:sz w:val="28"/>
          <w:szCs w:val="28"/>
        </w:rPr>
        <w:t>6)Участие в различных профессиональных конкурсах, конференциях, методических мероприятиях</w:t>
      </w:r>
    </w:p>
    <w:p w:rsidR="00AE424E" w:rsidRPr="00AE424E" w:rsidRDefault="00AE424E" w:rsidP="00AE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384" w:rsidRDefault="00E05384"/>
    <w:p w:rsidR="00DF4243" w:rsidRDefault="00DF4243"/>
    <w:p w:rsidR="00DF4243" w:rsidRDefault="00DF4243"/>
    <w:p w:rsidR="00DF4243" w:rsidRDefault="00DF4243"/>
    <w:p w:rsidR="00DF4243" w:rsidRDefault="00DF4243"/>
    <w:p w:rsidR="00DF4243" w:rsidRDefault="00DF4243"/>
    <w:p w:rsidR="00DF4243" w:rsidRDefault="00DF4243"/>
    <w:p w:rsidR="00DF4243" w:rsidRDefault="00DF4243"/>
    <w:p w:rsidR="00DF4243" w:rsidRDefault="00DF4243"/>
    <w:p w:rsidR="00DF4243" w:rsidRDefault="00DF4243"/>
    <w:p w:rsidR="002812C3" w:rsidRDefault="002812C3"/>
    <w:p w:rsidR="002812C3" w:rsidRDefault="002812C3"/>
    <w:p w:rsidR="00DF4243" w:rsidRPr="002812C3" w:rsidRDefault="002812C3" w:rsidP="002812C3">
      <w:pPr>
        <w:jc w:val="center"/>
        <w:rPr>
          <w:b/>
          <w:i/>
        </w:rPr>
      </w:pPr>
      <w:r w:rsidRPr="002812C3">
        <w:rPr>
          <w:rStyle w:val="c1"/>
          <w:rFonts w:ascii="Arial" w:hAnsi="Arial" w:cs="Arial"/>
          <w:b/>
          <w:bCs/>
          <w:i/>
          <w:color w:val="000000"/>
          <w:sz w:val="25"/>
          <w:szCs w:val="25"/>
          <w:shd w:val="clear" w:color="auto" w:fill="FFFFFF"/>
        </w:rPr>
        <w:t>Критери</w:t>
      </w:r>
      <w:r>
        <w:rPr>
          <w:rStyle w:val="c1"/>
          <w:rFonts w:ascii="Arial" w:hAnsi="Arial" w:cs="Arial"/>
          <w:b/>
          <w:bCs/>
          <w:i/>
          <w:color w:val="000000"/>
          <w:sz w:val="25"/>
          <w:szCs w:val="25"/>
          <w:shd w:val="clear" w:color="auto" w:fill="FFFFFF"/>
        </w:rPr>
        <w:t>и</w:t>
      </w:r>
      <w:r w:rsidRPr="002812C3">
        <w:rPr>
          <w:rStyle w:val="c2"/>
          <w:rFonts w:ascii="Arial" w:hAnsi="Arial" w:cs="Arial"/>
          <w:b/>
          <w:i/>
          <w:color w:val="000000"/>
          <w:sz w:val="25"/>
          <w:szCs w:val="25"/>
          <w:shd w:val="clear" w:color="auto" w:fill="FFFFFF"/>
        </w:rPr>
        <w:t> оценивания педагогической деятельности молодого учителя учителем-наставником</w:t>
      </w:r>
    </w:p>
    <w:tbl>
      <w:tblPr>
        <w:tblpPr w:leftFromText="180" w:rightFromText="180" w:vertAnchor="text" w:horzAnchor="margin" w:tblpXSpec="center" w:tblpY="263"/>
        <w:tblW w:w="11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404"/>
        <w:gridCol w:w="1843"/>
        <w:gridCol w:w="1417"/>
        <w:gridCol w:w="1418"/>
        <w:gridCol w:w="2551"/>
      </w:tblGrid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№№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Владеют в достаточной степени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Скорее владеют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Затруд</w:t>
            </w:r>
            <w:proofErr w:type="spell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-</w:t>
            </w:r>
          </w:p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няются</w:t>
            </w:r>
            <w:proofErr w:type="spell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 ответить</w:t>
            </w: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ind w:right="10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Не владеют</w:t>
            </w:r>
          </w:p>
        </w:tc>
      </w:tr>
      <w:tr w:rsidR="00DF4243" w:rsidRPr="00DF4243" w:rsidTr="00DF4243">
        <w:tc>
          <w:tcPr>
            <w:tcW w:w="1148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1. Теоретическая готовность к практике преподавания</w:t>
            </w: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Уровень теоретической подготовки по преподаваемой дисциплине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использовать на уроке результаты современных исследований в области данной науки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Свободное владение материалом урока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1148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2. Методическая готовность к практике преподавания</w:t>
            </w: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самостоятельно составлять конспект урока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вызвать интерес у учащихся к теме урока, к изучаемой проблеме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Умение осуществлять </w:t>
            </w:r>
            <w:proofErr w:type="gram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контроль за</w:t>
            </w:r>
            <w:proofErr w:type="gram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 качеством освоения учебного материала учащимися (опрос)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объективно оценивать ответ учащегося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применять разнообразные методы изложения нового материала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использовать технологии активного обучения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поддерживать обратную связь с коллективом учащихся в течение всего урока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организовать самостоятельную творческую работу учащихся на уроке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Умение стимулировать учащихся </w:t>
            </w:r>
            <w:proofErr w:type="gram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</w:t>
            </w:r>
            <w:proofErr w:type="gram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 </w:t>
            </w:r>
            <w:proofErr w:type="gram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выполнению</w:t>
            </w:r>
            <w:proofErr w:type="gram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 домашнего задания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1148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812C3" w:rsidRPr="002812C3" w:rsidRDefault="00DF4243" w:rsidP="002812C3">
            <w:pPr>
              <w:pStyle w:val="ab"/>
              <w:numPr>
                <w:ilvl w:val="0"/>
                <w:numId w:val="16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</w:pPr>
            <w:r w:rsidRPr="002812C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 xml:space="preserve">Психологическая и личностная готовность </w:t>
            </w:r>
            <w:proofErr w:type="gramStart"/>
            <w:r w:rsidRPr="002812C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</w:t>
            </w:r>
            <w:proofErr w:type="gramEnd"/>
            <w:r w:rsidRPr="002812C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 xml:space="preserve"> </w:t>
            </w:r>
          </w:p>
          <w:p w:rsidR="00DF4243" w:rsidRPr="002812C3" w:rsidRDefault="00DF4243" w:rsidP="002812C3">
            <w:pPr>
              <w:pStyle w:val="ab"/>
              <w:numPr>
                <w:ilvl w:val="0"/>
                <w:numId w:val="16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2C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преподавательской деятельности</w:t>
            </w: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анализировать собственную преподавательскую деятельность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свободного коллективного и индивидуального общения на уроке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Владение вербальными и невербальными средствами общения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Наличие чувства уверенности в себе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812C3" w:rsidRDefault="002812C3" w:rsidP="00281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812C3" w:rsidRPr="00DF4243" w:rsidRDefault="002812C3" w:rsidP="00281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12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Оценка</w:t>
      </w:r>
      <w:r w:rsidRPr="002812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педагогической деятельности молодого специалиста учителем наставником осуществляется по следующим критериям:</w:t>
      </w:r>
    </w:p>
    <w:p w:rsidR="00DF4243" w:rsidRPr="00DF4243" w:rsidRDefault="00DF4243" w:rsidP="002812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436"/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38"/>
        <w:gridCol w:w="4706"/>
        <w:gridCol w:w="38"/>
        <w:gridCol w:w="1492"/>
        <w:gridCol w:w="688"/>
        <w:gridCol w:w="729"/>
        <w:gridCol w:w="717"/>
        <w:gridCol w:w="559"/>
        <w:gridCol w:w="142"/>
        <w:gridCol w:w="2288"/>
      </w:tblGrid>
      <w:tr w:rsidR="00DF4243" w:rsidRPr="00DF4243" w:rsidTr="002812C3">
        <w:tc>
          <w:tcPr>
            <w:tcW w:w="8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№№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Показатели</w:t>
            </w:r>
          </w:p>
        </w:tc>
        <w:tc>
          <w:tcPr>
            <w:tcW w:w="14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Владеют в достаточной степени</w:t>
            </w: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Скорее владеют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Затруд</w:t>
            </w:r>
            <w:proofErr w:type="spell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-</w:t>
            </w:r>
          </w:p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няются</w:t>
            </w:r>
            <w:proofErr w:type="spellEnd"/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 ответить</w:t>
            </w: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812C3" w:rsidRDefault="00DF4243" w:rsidP="00DF424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Не </w:t>
            </w:r>
          </w:p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владеют</w:t>
            </w:r>
          </w:p>
        </w:tc>
      </w:tr>
      <w:tr w:rsidR="00DF4243" w:rsidRPr="00DF4243" w:rsidTr="00DF4243">
        <w:tc>
          <w:tcPr>
            <w:tcW w:w="1222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812C3" w:rsidRDefault="00DF4243" w:rsidP="00DF424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 xml:space="preserve">1 Устойчивое осознанное, активное отношение молодого специалиста </w:t>
            </w:r>
            <w:proofErr w:type="gramStart"/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</w:t>
            </w:r>
            <w:proofErr w:type="gramEnd"/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 xml:space="preserve"> </w:t>
            </w:r>
          </w:p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профессиональной роли учителя</w:t>
            </w:r>
          </w:p>
        </w:tc>
      </w:tr>
      <w:tr w:rsidR="00DF4243" w:rsidRPr="00DF4243" w:rsidTr="00DF424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Положительное отношение к профессии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Стремление к общению с детьми и осознанность выбора форм работы с ними.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Анализ и самоанализ результатов деятельности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1222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2. Уровень владения педагогическим и методическим мастерством</w:t>
            </w: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излагать материал ясно, доступно, соблюдая последовательность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выделять основные единицы или блоки знаний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Владение навыками организации учащихся для самостоятельного осмысления материала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4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Владение различными методами и технологиями обучения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5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выстраивать систему уроков и подачу материала, использование проблемных и творческих ситуаций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6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 xml:space="preserve">Владение технологией внеклассной работы с учащимися как по предмету. </w:t>
            </w: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lastRenderedPageBreak/>
              <w:t>Видение структуры образовательного пространства школы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lastRenderedPageBreak/>
              <w:t>7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Творческая организация работы. Проектная, исследовательская работа учащихся на уроке и во внеурочное время.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8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Владение навыками индивидуальной работы с учащимися как в процессе учебной, так и внеклассной деятельности. Умение работать с диагностическим паспортом ученика и класса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9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Владение проектировочными и конструктивными умениями</w:t>
            </w:r>
          </w:p>
        </w:tc>
        <w:tc>
          <w:tcPr>
            <w:tcW w:w="15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DF4243">
        <w:tc>
          <w:tcPr>
            <w:tcW w:w="12225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3. Степень согласованности компонентов профессиональной адаптации</w:t>
            </w:r>
          </w:p>
          <w:p w:rsidR="00DF4243" w:rsidRPr="00DF4243" w:rsidRDefault="00DF4243" w:rsidP="00DF42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в процессе подготовки молодого учителя</w:t>
            </w: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1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Уровень решения профессиональных задач</w:t>
            </w:r>
          </w:p>
        </w:tc>
        <w:tc>
          <w:tcPr>
            <w:tcW w:w="22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2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Умение корректировать и прогнозировать результаты педагогической деятельности</w:t>
            </w:r>
          </w:p>
        </w:tc>
        <w:tc>
          <w:tcPr>
            <w:tcW w:w="22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F4243" w:rsidRPr="00DF4243" w:rsidTr="002812C3"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3</w:t>
            </w:r>
          </w:p>
        </w:tc>
        <w:tc>
          <w:tcPr>
            <w:tcW w:w="47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4243">
              <w:rPr>
                <w:rFonts w:ascii="Arial" w:eastAsia="Times New Roman" w:hAnsi="Arial" w:cs="Arial"/>
                <w:color w:val="000000"/>
                <w:sz w:val="25"/>
                <w:lang w:eastAsia="ru-RU"/>
              </w:rPr>
              <w:t>Адекватность самооценки готовности к работе в ОУ</w:t>
            </w:r>
          </w:p>
        </w:tc>
        <w:tc>
          <w:tcPr>
            <w:tcW w:w="221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F4243" w:rsidRPr="00DF4243" w:rsidRDefault="00DF4243" w:rsidP="00DF42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DF4243" w:rsidRDefault="00DF4243" w:rsidP="00DF4243">
      <w:pPr>
        <w:ind w:left="-1276"/>
      </w:pPr>
    </w:p>
    <w:sectPr w:rsidR="00DF4243" w:rsidSect="002812C3">
      <w:footerReference w:type="default" r:id="rId7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53" w:rsidRDefault="006E2753" w:rsidP="00170DB0">
      <w:pPr>
        <w:spacing w:after="0" w:line="240" w:lineRule="auto"/>
      </w:pPr>
      <w:r>
        <w:separator/>
      </w:r>
    </w:p>
  </w:endnote>
  <w:endnote w:type="continuationSeparator" w:id="0">
    <w:p w:rsidR="006E2753" w:rsidRDefault="006E2753" w:rsidP="0017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499563"/>
      <w:docPartObj>
        <w:docPartGallery w:val="Page Numbers (Bottom of Page)"/>
        <w:docPartUnique/>
      </w:docPartObj>
    </w:sdtPr>
    <w:sdtContent>
      <w:p w:rsidR="00170DB0" w:rsidRDefault="00664E8F">
        <w:pPr>
          <w:pStyle w:val="a7"/>
          <w:jc w:val="center"/>
        </w:pPr>
        <w:r>
          <w:fldChar w:fldCharType="begin"/>
        </w:r>
        <w:r w:rsidR="00170DB0">
          <w:instrText>PAGE   \* MERGEFORMAT</w:instrText>
        </w:r>
        <w:r>
          <w:fldChar w:fldCharType="separate"/>
        </w:r>
        <w:r w:rsidR="00C807B9">
          <w:rPr>
            <w:noProof/>
          </w:rPr>
          <w:t>12</w:t>
        </w:r>
        <w:r>
          <w:fldChar w:fldCharType="end"/>
        </w:r>
      </w:p>
    </w:sdtContent>
  </w:sdt>
  <w:p w:rsidR="00170DB0" w:rsidRDefault="00170D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53" w:rsidRDefault="006E2753" w:rsidP="00170DB0">
      <w:pPr>
        <w:spacing w:after="0" w:line="240" w:lineRule="auto"/>
      </w:pPr>
      <w:r>
        <w:separator/>
      </w:r>
    </w:p>
  </w:footnote>
  <w:footnote w:type="continuationSeparator" w:id="0">
    <w:p w:rsidR="006E2753" w:rsidRDefault="006E2753" w:rsidP="0017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9EB3E38"/>
    <w:multiLevelType w:val="hybridMultilevel"/>
    <w:tmpl w:val="55B8074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C5D7E05"/>
    <w:multiLevelType w:val="hybridMultilevel"/>
    <w:tmpl w:val="94A064B0"/>
    <w:lvl w:ilvl="0" w:tplc="9476D836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7">
    <w:nsid w:val="238B5142"/>
    <w:multiLevelType w:val="hybridMultilevel"/>
    <w:tmpl w:val="A85416E2"/>
    <w:lvl w:ilvl="0" w:tplc="54081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0032A4"/>
    <w:multiLevelType w:val="hybridMultilevel"/>
    <w:tmpl w:val="106C5D08"/>
    <w:lvl w:ilvl="0" w:tplc="9476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3951"/>
    <w:multiLevelType w:val="hybridMultilevel"/>
    <w:tmpl w:val="8E50F8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0A3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7A2863"/>
    <w:multiLevelType w:val="hybridMultilevel"/>
    <w:tmpl w:val="AC04AE5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3">
    <w:nsid w:val="50545CC0"/>
    <w:multiLevelType w:val="hybridMultilevel"/>
    <w:tmpl w:val="1B48085A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B63F54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146507"/>
    <w:multiLevelType w:val="hybridMultilevel"/>
    <w:tmpl w:val="22F8103A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20CCB"/>
    <w:multiLevelType w:val="hybridMultilevel"/>
    <w:tmpl w:val="EC5E55B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5E4663F9"/>
    <w:multiLevelType w:val="hybridMultilevel"/>
    <w:tmpl w:val="DA824358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141AC"/>
    <w:multiLevelType w:val="hybridMultilevel"/>
    <w:tmpl w:val="2694471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6B781E39"/>
    <w:multiLevelType w:val="hybridMultilevel"/>
    <w:tmpl w:val="5E0E9C7C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3790F"/>
    <w:multiLevelType w:val="hybridMultilevel"/>
    <w:tmpl w:val="E968004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74DB4647"/>
    <w:multiLevelType w:val="hybridMultilevel"/>
    <w:tmpl w:val="B608ED8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3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C06E2"/>
    <w:multiLevelType w:val="hybridMultilevel"/>
    <w:tmpl w:val="8710FA6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7"/>
  </w:num>
  <w:num w:numId="5">
    <w:abstractNumId w:val="8"/>
  </w:num>
  <w:num w:numId="6">
    <w:abstractNumId w:val="19"/>
  </w:num>
  <w:num w:numId="7">
    <w:abstractNumId w:val="12"/>
  </w:num>
  <w:num w:numId="8">
    <w:abstractNumId w:val="22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8"/>
  </w:num>
  <w:num w:numId="14">
    <w:abstractNumId w:val="16"/>
  </w:num>
  <w:num w:numId="15">
    <w:abstractNumId w:val="5"/>
  </w:num>
  <w:num w:numId="16">
    <w:abstractNumId w:val="24"/>
  </w:num>
  <w:num w:numId="17">
    <w:abstractNumId w:val="9"/>
  </w:num>
  <w:num w:numId="18">
    <w:abstractNumId w:val="17"/>
  </w:num>
  <w:num w:numId="19">
    <w:abstractNumId w:val="13"/>
  </w:num>
  <w:num w:numId="20">
    <w:abstractNumId w:val="10"/>
  </w:num>
  <w:num w:numId="21">
    <w:abstractNumId w:val="21"/>
  </w:num>
  <w:num w:numId="22">
    <w:abstractNumId w:val="14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24E"/>
    <w:rsid w:val="0005681C"/>
    <w:rsid w:val="0007642B"/>
    <w:rsid w:val="00170DB0"/>
    <w:rsid w:val="002812C3"/>
    <w:rsid w:val="003D5C4D"/>
    <w:rsid w:val="00447572"/>
    <w:rsid w:val="004E4F70"/>
    <w:rsid w:val="00664E8F"/>
    <w:rsid w:val="006B534F"/>
    <w:rsid w:val="006E2753"/>
    <w:rsid w:val="008D0E1B"/>
    <w:rsid w:val="00902869"/>
    <w:rsid w:val="00A26771"/>
    <w:rsid w:val="00AE424E"/>
    <w:rsid w:val="00B83551"/>
    <w:rsid w:val="00BD3E94"/>
    <w:rsid w:val="00C07554"/>
    <w:rsid w:val="00C807B9"/>
    <w:rsid w:val="00CE7724"/>
    <w:rsid w:val="00D06E71"/>
    <w:rsid w:val="00DF4243"/>
    <w:rsid w:val="00E05384"/>
    <w:rsid w:val="00E26D1E"/>
    <w:rsid w:val="00E6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  <w:style w:type="character" w:styleId="a9">
    <w:name w:val="Strong"/>
    <w:uiPriority w:val="22"/>
    <w:qFormat/>
    <w:rsid w:val="00902869"/>
    <w:rPr>
      <w:b/>
      <w:bCs/>
    </w:rPr>
  </w:style>
  <w:style w:type="paragraph" w:styleId="aa">
    <w:name w:val="Normal (Web)"/>
    <w:basedOn w:val="a"/>
    <w:uiPriority w:val="99"/>
    <w:unhideWhenUsed/>
    <w:rsid w:val="0090286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8">
    <w:name w:val="c8"/>
    <w:basedOn w:val="a"/>
    <w:rsid w:val="00DF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4243"/>
  </w:style>
  <w:style w:type="character" w:customStyle="1" w:styleId="c2">
    <w:name w:val="c2"/>
    <w:basedOn w:val="a0"/>
    <w:rsid w:val="00DF4243"/>
  </w:style>
  <w:style w:type="paragraph" w:customStyle="1" w:styleId="c9">
    <w:name w:val="c9"/>
    <w:basedOn w:val="a"/>
    <w:rsid w:val="00DF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81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Елена</cp:lastModifiedBy>
  <cp:revision>7</cp:revision>
  <cp:lastPrinted>2023-10-12T12:49:00Z</cp:lastPrinted>
  <dcterms:created xsi:type="dcterms:W3CDTF">2022-11-29T15:43:00Z</dcterms:created>
  <dcterms:modified xsi:type="dcterms:W3CDTF">2023-10-12T13:12:00Z</dcterms:modified>
</cp:coreProperties>
</file>