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360"/>
        <w:ind w:right="0" w:left="0" w:firstLine="284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284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object w:dxaOrig="8303" w:dyaOrig="11736">
          <v:rect xmlns:o="urn:schemas-microsoft-com:office:office" xmlns:v="urn:schemas-microsoft-com:vml" id="rectole0000000000" style="width:415.150000pt;height:586.8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360"/>
        <w:ind w:right="0" w:left="0" w:firstLine="284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284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284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284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284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284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АНГЛИЙСКИЙ ЯЗЫК 3 КЛАСС.</w:t>
      </w:r>
    </w:p>
    <w:p>
      <w:pPr>
        <w:spacing w:before="0" w:after="0" w:line="360"/>
        <w:ind w:right="0" w:left="0" w:firstLine="28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Пояснительная записка.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Рабочая программа по английскому языку разработана на основе ФГОС НОО, учебной программы на 2019/2020 учебный год и требований к результатам освоения основной образовательной программы начального общего образования по предмету английский язык    МБОУ ОШ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5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г. Асино с учётом</w:t>
      </w:r>
    </w:p>
    <w:p>
      <w:pPr>
        <w:numPr>
          <w:ilvl w:val="0"/>
          <w:numId w:val="5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Федерального Закона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Об образовании в РФ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»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273-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ФЗ, утвержденного 29.12.2012.</w:t>
      </w:r>
    </w:p>
    <w:p>
      <w:pPr>
        <w:numPr>
          <w:ilvl w:val="0"/>
          <w:numId w:val="5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Приказа Минобрнауки России от 06.10.2009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373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Об утверждении и введении в действие ФГОС НОО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».</w:t>
      </w:r>
    </w:p>
    <w:p>
      <w:pPr>
        <w:numPr>
          <w:ilvl w:val="0"/>
          <w:numId w:val="5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Приказов Минобрнауки России от 26.11.2010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1241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и от 26 ноября 2010 г.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1241,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от 31.12.2015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1576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О внесении изменений в ФГОС НОО, утвержденного приказом Министерства от 6 октября 2009 года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373»</w:t>
      </w:r>
    </w:p>
    <w:p>
      <w:pPr>
        <w:numPr>
          <w:ilvl w:val="0"/>
          <w:numId w:val="5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Приказа Министерства образования и науки РФ от 31 марта 2014 г.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253 “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образования”.</w:t>
      </w:r>
    </w:p>
    <w:p>
      <w:pPr>
        <w:numPr>
          <w:ilvl w:val="0"/>
          <w:numId w:val="5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Постановление Главного государственного санитарного врача РФ от 29 декабря 2010 г. N 189</w:t>
        <w:br/>
        <w:t xml:space="preserve">"Об утверждении СанПиН 2.4.2.2821-10 "Санитарно-эпидемиологические требования к условиям и организации обучения в общеобразовательных учреждениях"</w:t>
      </w:r>
    </w:p>
    <w:p>
      <w:pPr>
        <w:numPr>
          <w:ilvl w:val="0"/>
          <w:numId w:val="5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Примерной рабочей   программы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Английский язык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О.В.Афанасьевой,  И.В. Михеевой,  Издательство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Дрофа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Москва, 2015.</w:t>
      </w:r>
    </w:p>
    <w:p>
      <w:pPr>
        <w:numPr>
          <w:ilvl w:val="0"/>
          <w:numId w:val="5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Основной образовательной программы МБОУ ОШ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5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г. Асино.</w:t>
      </w:r>
    </w:p>
    <w:p>
      <w:pPr>
        <w:numPr>
          <w:ilvl w:val="0"/>
          <w:numId w:val="5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Учебного плана МБОУ ОШ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5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г. Асино на 2019/2020 учебный год и Положения о рабочей программе.</w:t>
      </w:r>
    </w:p>
    <w:p>
      <w:pPr>
        <w:spacing w:before="0" w:after="0" w:line="36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-567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Данная рабочая программа к учебно-методическому комплексу по английскому языку для учащихся 3  классов общеобразовательных учреждений серии “Rainbow English” составлена на основе требований Федерального государственного образовательного стандарта начального общего образования  к структуре образовательной программы, а также с учетом требований, изложенных в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Примерной программе по иностранному языку для начальной школы.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Согласно базисному учебному плану начального общего образования изучение иностранного языка в общеобразовательных учреждениях Российской Федерации начинается во втором классе. Введение предмета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иностранный язык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систему подготовки современного младшего школьника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это безусловное признание огромного потенциала данного учебного предмета для становления личности младшего школьника, его образования, воспитания и развития.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-567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Цели обучения.</w:t>
      </w:r>
    </w:p>
    <w:p>
      <w:pPr>
        <w:spacing w:before="0" w:after="0" w:line="240"/>
        <w:ind w:right="0" w:left="-567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Иностранный язык как учебный предмет наряду с русским языком, родным языком и литературным чтением входит в предметную область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Филология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Основными задачами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реализации ее содержания согласно ФГОС начального общего образования являются:</w:t>
      </w:r>
    </w:p>
    <w:p>
      <w:pPr>
        <w:spacing w:before="0" w:after="0" w:line="240"/>
        <w:ind w:right="0" w:left="-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</w:r>
    </w:p>
    <w:p>
      <w:pPr>
        <w:spacing w:before="0" w:after="0" w:line="240"/>
        <w:ind w:right="0" w:left="-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</w:r>
    </w:p>
    <w:p>
      <w:pPr>
        <w:spacing w:before="0" w:after="0" w:line="240"/>
        <w:ind w:right="0" w:left="-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</w:r>
    </w:p>
    <w:p>
      <w:pPr>
        <w:spacing w:before="0" w:after="0" w:line="240"/>
        <w:ind w:right="0" w:left="-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Интегративной целью обучения английскому языку  является формирование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элементарной коммуникативной компетенции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в совокупности пяти ее составляющих: речевой, языковой, социокультурной, учебно-познавательной, компенсаторной компетенций. Элементарная коммуникативная компетенция понимается как способность и готовность младшего школьника осуществлять межличностное и межкультурное общение с носителями изучаемого иностранного языка в соответствующих его жизненному опыту ситуациях. Элементарное общение на английском языке в начальной школе возможно при условии достижения учащимися достаточного уровня владения:</w:t>
      </w:r>
    </w:p>
    <w:p>
      <w:pPr>
        <w:numPr>
          <w:ilvl w:val="0"/>
          <w:numId w:val="15"/>
        </w:numPr>
        <w:spacing w:before="0" w:after="200" w:line="240"/>
        <w:ind w:right="0" w:left="513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речевой компетенцией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готовностью и способностью осуществлять элементарное межкультурное общение в четырех видах речевой деятельности (аудировании, говорении, чтении и письме);</w:t>
      </w:r>
    </w:p>
    <w:p>
      <w:pPr>
        <w:numPr>
          <w:ilvl w:val="0"/>
          <w:numId w:val="15"/>
        </w:numPr>
        <w:spacing w:before="0" w:after="200" w:line="240"/>
        <w:ind w:right="0" w:left="513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языковой компетенцией 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готовностью и способностью применять языковые знания (фонетические, орфографические, лексические, грамматические) и навыки оперирования ими для выражения коммуникативного намерения в соответствии с темами, сферами и ситуациями общения, представленными в примерной программе по иностранному языку для начальной школы;</w:t>
      </w:r>
    </w:p>
    <w:p>
      <w:pPr>
        <w:numPr>
          <w:ilvl w:val="0"/>
          <w:numId w:val="15"/>
        </w:numPr>
        <w:spacing w:before="0" w:after="200" w:line="240"/>
        <w:ind w:right="0" w:left="513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социокультурной компетенцией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готовностью и способностью учащихся строить свое межкультурное общение на основе знаний культуры народа страны/стран изучаемого языка, его традиций, менталитета, обычаев в рамках тем, сфер и ситуаций общения, отвечающих опыту, интересам учащихся начальной школы;</w:t>
      </w:r>
    </w:p>
    <w:p>
      <w:pPr>
        <w:numPr>
          <w:ilvl w:val="0"/>
          <w:numId w:val="15"/>
        </w:numPr>
        <w:spacing w:before="0" w:after="200" w:line="240"/>
        <w:ind w:right="0" w:left="567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компенсаторной компетенцией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готовностью и способностью выходить из затруднительного положения в процессе межкультурного общения, связанного с дефицитом языковых средств;</w:t>
      </w:r>
    </w:p>
    <w:p>
      <w:pPr>
        <w:numPr>
          <w:ilvl w:val="0"/>
          <w:numId w:val="15"/>
        </w:numPr>
        <w:spacing w:before="0" w:after="200" w:line="240"/>
        <w:ind w:right="0" w:left="567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учебно-познавательной компетенцией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готовностью и способностью осуществлять самостоятельное изучение иностранных языков, в том числе с использованием современных информационных технологий, владением элементарными универсальными учебными умениями.</w:t>
      </w:r>
    </w:p>
    <w:p>
      <w:pPr>
        <w:spacing w:before="0" w:after="0" w:line="240"/>
        <w:ind w:right="0" w:left="-567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Коммуникативная цель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является ведущей на уроках английского языка.  Однако в процессе ее реализации осуществляется воспитание, общее и филологическое образование и личностное развитие школьников.</w:t>
      </w:r>
    </w:p>
    <w:p>
      <w:pPr>
        <w:spacing w:before="0" w:after="0" w:line="240"/>
        <w:ind w:right="0" w:left="-567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Воспитательная цель.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процессе соизучения языков и культур, общепринятых человеческих и базовых национальных ценностей, представленных в содержании учебников, осуществляется духовно-нравственное воспитание младших школьников, предусматривающее принятие ими моральных норм и нравственных установок. Благодаря совместной деятельности, межличностному общению формируется эмоционально-оценочное отношение к миру, развивается культура общения.</w:t>
      </w:r>
    </w:p>
    <w:p>
      <w:pPr>
        <w:spacing w:before="0" w:after="0" w:line="240"/>
        <w:ind w:right="0" w:left="-567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Образовательная цель.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Использование иностранного языка как средства получения информации способствует расширению общего кругозора младших школьников, достижению образовательной цели. Наряду с общим образованием (приобретением знаний об окружающей их действительности посредством иностранного языка) младшие школьники расширяют свой филологический кругозор, знакомятся с новыми лингвистическими явлениями и понятиями.</w:t>
      </w:r>
    </w:p>
    <w:p>
      <w:pPr>
        <w:spacing w:before="0" w:after="0" w:line="240"/>
        <w:ind w:right="0" w:left="-567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Развивающая цель.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Процесс изучения английского языка организован таким образом, что он способствует развитию интеллектуальных и познавательных способностей младших школьников, которые учатся воспринимать, запоминать, осмысливать новую информацию. В процессе участия в моделированных ситуациях общения, ролевых играх у младших школьников развиваются речевые способности, личностные качества, а также творческое мышление и воображение.</w:t>
      </w:r>
    </w:p>
    <w:p>
      <w:pPr>
        <w:spacing w:before="0" w:after="0" w:line="240"/>
        <w:ind w:right="0" w:left="-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В основу определения содержания обучения положен анализ реальных или возможных потребностей учащихся в процессе общения. </w:t>
      </w:r>
    </w:p>
    <w:p>
      <w:pPr>
        <w:spacing w:before="0" w:after="0" w:line="360"/>
        <w:ind w:right="0" w:left="-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283" w:left="-567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Планируемые результаты.</w:t>
      </w:r>
    </w:p>
    <w:p>
      <w:pPr>
        <w:spacing w:before="0" w:after="0" w:line="240"/>
        <w:ind w:right="283" w:left="-567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-567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Работа по учебно-методическим комплексам “Rainbow English” призвана обеспечить достижение следующих личностных, метапредметных и предметных результатов.</w:t>
      </w:r>
    </w:p>
    <w:p>
      <w:pPr>
        <w:spacing w:before="0" w:after="0" w:line="240"/>
        <w:ind w:right="0" w:left="-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-567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Личностные результаты</w:t>
      </w:r>
    </w:p>
    <w:p>
      <w:pPr>
        <w:spacing w:before="0" w:after="0" w:line="240"/>
        <w:ind w:right="0" w:left="-567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результате изучения английского языка в начальной школе у учащихся будут сформированы первоначальные представления о роли и значимости английского языка в жизни современного человека и его важности для современного поликультурного мира. Школьники приобретают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 Содержание учебно-методических комплексов “Rainbow English” позволяет заложить основы коммуникативной культуры у младших школьников. Они учатся самостоятельно ставить и решать личностно-значимые коммуникативные задачи, при этом адекватно используя имеющиеся речевые и неречевые средства, соблюдая речевой этикет. Содержание обучения представлено в учебно-методических комплексах занимательно и наглядно, с учетом возрастных особенностей младших школьников. Работа по УМК данной серии будет способствовать дальнейшему формированию у учащихся интереса к английскому языку, к истории и культуре страны изучаемого языка. Это будет способствовать развитию познавательных мотивов, поможет усилить желание изучать иностранный язык в будущем.</w:t>
      </w:r>
    </w:p>
    <w:p>
      <w:pPr>
        <w:spacing w:before="0" w:after="0" w:line="240"/>
        <w:ind w:right="0" w:left="-567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Метапредметные результаты</w:t>
      </w:r>
    </w:p>
    <w:p>
      <w:pPr>
        <w:spacing w:before="0" w:after="0" w:line="240"/>
        <w:ind w:right="0" w:left="-567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Деятельностный характер освоения содержания учебно-методических комплексов серии “Rainbow English” способствует достижению метапредметных результатов, то есть формированию универсальных учебных действий. Разделы учебников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Учимся самостоятельно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развивают умение учиться, приучают самостоятельно ставить учебные задачи, планировать свою деятельность, осуществлять рефлексию при сравнении планируемого и полученного результатов. Способы презентации нового языкового материала показывают учащимся, каким образом необходимо структурировать новые знания, анализировать объекты с целью выделения существенных признаков и синтезировать информацию, самостоятельно выстраивая целое на основе имеющихся компонентов. Однако наибольшее внимание в данных учебно-методических комплексах уделяется развитию коммуникативных универсальных учебных действий, а именно: формированию умения с достаточной полнотой и точностью выражать свои мысли в соответствии с задачами и условиями коммуникации, овладению монологической и диалогической формами речи, инициативному сотрудничеству речевых партнеров при сборе и обсуждении информации, управлению своим речевым поведением.</w:t>
      </w:r>
    </w:p>
    <w:p>
      <w:pPr>
        <w:spacing w:before="0" w:after="0" w:line="240"/>
        <w:ind w:right="0" w:left="-567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-567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Предметные результаты</w:t>
      </w:r>
    </w:p>
    <w:p>
      <w:pPr>
        <w:spacing w:before="0" w:after="0" w:line="240"/>
        <w:ind w:right="0" w:left="-567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Основными предметными результатами освоения предлагаемой рабочей программы являются формирование иноязычных коммуникативных умений в говорении, чтении, письме и письменной речи и аудировании; приобретение учащимися знаний о фонетической, лексической, грамматической и орфографической сторонах речи и навыков оперирования данными знаниями; знакомство с общими сведениями о странах изучаемого языка.</w:t>
      </w:r>
    </w:p>
    <w:p>
      <w:pPr>
        <w:spacing w:before="0" w:after="0" w:line="240"/>
        <w:ind w:right="0" w:left="-567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Ожидается, что учащиеся 3 класса смогут демонстрировать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следующие результаты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освоении иностранного языка.</w:t>
      </w:r>
    </w:p>
    <w:p>
      <w:pPr>
        <w:spacing w:before="0" w:after="0" w:line="240"/>
        <w:ind w:right="0" w:left="-567" w:firstLine="284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283" w:left="142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РЕЧЕВАЯ КОМПЕТЕНЦИЯ</w:t>
      </w:r>
    </w:p>
    <w:p>
      <w:pPr>
        <w:spacing w:before="0" w:after="0" w:line="240"/>
        <w:ind w:right="283" w:left="-567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ГОВОРЕНИЕ. </w:t>
      </w:r>
    </w:p>
    <w:p>
      <w:pPr>
        <w:spacing w:before="0" w:after="0" w:line="240"/>
        <w:ind w:right="283" w:left="-567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ДИАЛОГИЧЕСКАЯ  ФОРМА</w:t>
      </w:r>
    </w:p>
    <w:p>
      <w:pPr>
        <w:spacing w:before="0" w:after="0" w:line="240"/>
        <w:ind w:right="283" w:left="-567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Учащиеся научатся:</w:t>
      </w:r>
    </w:p>
    <w:p>
      <w:pPr>
        <w:numPr>
          <w:ilvl w:val="0"/>
          <w:numId w:val="32"/>
        </w:numPr>
        <w:spacing w:before="0" w:after="200" w:line="240"/>
        <w:ind w:right="283" w:left="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вести этикетные диалоги в типичных ситуациях бытового, учебно-трудового  межкультурного общения;</w:t>
      </w:r>
    </w:p>
    <w:p>
      <w:pPr>
        <w:numPr>
          <w:ilvl w:val="0"/>
          <w:numId w:val="32"/>
        </w:numPr>
        <w:spacing w:before="0" w:after="200" w:line="240"/>
        <w:ind w:right="283" w:left="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диалог-расспрос (запрос информации и ответ на него)</w:t>
      </w:r>
    </w:p>
    <w:p>
      <w:pPr>
        <w:numPr>
          <w:ilvl w:val="0"/>
          <w:numId w:val="32"/>
        </w:numPr>
        <w:spacing w:before="0" w:after="200" w:line="240"/>
        <w:ind w:right="283" w:left="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диалог-побуждение к действию.</w:t>
      </w:r>
    </w:p>
    <w:p>
      <w:pPr>
        <w:spacing w:before="0" w:after="0" w:line="240"/>
        <w:ind w:right="283" w:left="-567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2.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МОНОЛОГИЧЕСКАЯ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ФОРМА</w:t>
      </w:r>
    </w:p>
    <w:p>
      <w:pPr>
        <w:spacing w:before="0" w:after="0" w:line="240"/>
        <w:ind w:right="283" w:left="-567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Учащиеся научатся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пользоваться:</w:t>
      </w:r>
    </w:p>
    <w:p>
      <w:pPr>
        <w:spacing w:before="0" w:after="0" w:line="240"/>
        <w:ind w:right="283" w:left="-567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5"/>
        </w:numPr>
        <w:spacing w:before="0" w:after="200" w:line="240"/>
        <w:ind w:right="283" w:left="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основными коммуникативными типами речи: описанием, сообщением, рассказом, характеристикой (персонажей прочитанной сказки).</w:t>
      </w:r>
    </w:p>
    <w:p>
      <w:pPr>
        <w:numPr>
          <w:ilvl w:val="0"/>
          <w:numId w:val="35"/>
        </w:numPr>
        <w:spacing w:before="0" w:after="200" w:line="240"/>
        <w:ind w:right="283" w:left="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основными коммуникативными типами речи: описанием (предмета или картинки), сообщением, рассказом, характеристикой (своей семьи, друга).</w:t>
      </w:r>
    </w:p>
    <w:p>
      <w:pPr>
        <w:spacing w:before="0" w:after="0" w:line="240"/>
        <w:ind w:right="283" w:left="-567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АУДИРОВАНИЕ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283" w:left="-567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Учащиеся научатся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воспринимать на слух и понимать:</w:t>
      </w:r>
    </w:p>
    <w:p>
      <w:pPr>
        <w:numPr>
          <w:ilvl w:val="0"/>
          <w:numId w:val="37"/>
        </w:numPr>
        <w:spacing w:before="0" w:after="200" w:line="240"/>
        <w:ind w:right="283" w:left="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речь учителя и одноклассников в процессе общения на уроке;</w:t>
      </w:r>
    </w:p>
    <w:p>
      <w:pPr>
        <w:numPr>
          <w:ilvl w:val="0"/>
          <w:numId w:val="37"/>
        </w:numPr>
        <w:spacing w:before="0" w:after="200" w:line="240"/>
        <w:ind w:right="283" w:left="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небольшие доступные тексты в аудиозаписи, построенные на изученном языковом материале.</w:t>
      </w:r>
    </w:p>
    <w:p>
      <w:pPr>
        <w:spacing w:before="0" w:after="0" w:line="240"/>
        <w:ind w:right="283" w:left="-567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ЧТЕНИЕ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283" w:left="-567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Учащиеся научатся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читать:</w:t>
      </w:r>
    </w:p>
    <w:p>
      <w:pPr>
        <w:numPr>
          <w:ilvl w:val="0"/>
          <w:numId w:val="39"/>
        </w:numPr>
        <w:spacing w:before="0" w:after="200" w:line="240"/>
        <w:ind w:right="283" w:left="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вслух небольшие тексты, построенные на изученном языковом материале;</w:t>
      </w:r>
    </w:p>
    <w:p>
      <w:pPr>
        <w:numPr>
          <w:ilvl w:val="0"/>
          <w:numId w:val="39"/>
        </w:numPr>
        <w:spacing w:before="0" w:after="200" w:line="240"/>
        <w:ind w:right="283" w:left="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 себя и понимать тексты, содержащие как изученный языковой материал, так и отдельные новые слова, находить в тесте необходимую информацию (имена персонажей, глее происходит действие, и т. д.).</w:t>
      </w:r>
    </w:p>
    <w:p>
      <w:pPr>
        <w:spacing w:before="0" w:after="0" w:line="240"/>
        <w:ind w:right="283" w:left="-567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283" w:left="-567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ПИСЬМО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283" w:left="-567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Учащиеся научатся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владеть:</w:t>
      </w:r>
    </w:p>
    <w:p>
      <w:pPr>
        <w:numPr>
          <w:ilvl w:val="0"/>
          <w:numId w:val="41"/>
        </w:numPr>
        <w:spacing w:before="0" w:after="200" w:line="240"/>
        <w:ind w:right="283" w:left="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техникой письма (графикой, каллиграфией, орфографией);</w:t>
      </w:r>
    </w:p>
    <w:p>
      <w:pPr>
        <w:numPr>
          <w:ilvl w:val="0"/>
          <w:numId w:val="41"/>
        </w:numPr>
        <w:spacing w:before="0" w:after="200" w:line="240"/>
        <w:ind w:right="283" w:left="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основами письменной речи: писать с опорой на образец поздравление с праздником, короткое личное письмо.</w:t>
      </w:r>
    </w:p>
    <w:p>
      <w:pPr>
        <w:spacing w:before="0" w:after="0" w:line="240"/>
        <w:ind w:right="283" w:left="-567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283" w:left="-567" w:firstLine="0"/>
        <w:jc w:val="both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283" w:left="0" w:firstLine="0"/>
        <w:jc w:val="both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4"/>
          <w:shd w:fill="auto" w:val="clear"/>
        </w:rPr>
        <w:t xml:space="preserve">                                     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4"/>
          <w:shd w:fill="auto" w:val="clear"/>
        </w:rPr>
        <w:t xml:space="preserve">Языковая компетенция</w:t>
      </w:r>
    </w:p>
    <w:p>
      <w:pPr>
        <w:spacing w:before="0" w:after="0" w:line="240"/>
        <w:ind w:right="283" w:left="-567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Графика, каллиграфия, орфография.</w:t>
      </w:r>
    </w:p>
    <w:p>
      <w:pPr>
        <w:spacing w:before="0" w:after="0" w:line="240"/>
        <w:ind w:right="283" w:left="-567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Учащиеся научатся:</w:t>
      </w:r>
    </w:p>
    <w:p>
      <w:pPr>
        <w:numPr>
          <w:ilvl w:val="0"/>
          <w:numId w:val="46"/>
        </w:numPr>
        <w:spacing w:before="0" w:after="200" w:line="240"/>
        <w:ind w:right="283" w:left="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писать буквы алфавита и знать их последовательность;</w:t>
      </w:r>
    </w:p>
    <w:p>
      <w:pPr>
        <w:numPr>
          <w:ilvl w:val="0"/>
          <w:numId w:val="46"/>
        </w:numPr>
        <w:spacing w:before="0" w:after="200" w:line="240"/>
        <w:ind w:right="283" w:left="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применять основные правила орфографии при письме;</w:t>
      </w:r>
    </w:p>
    <w:p>
      <w:pPr>
        <w:numPr>
          <w:ilvl w:val="0"/>
          <w:numId w:val="46"/>
        </w:numPr>
        <w:spacing w:before="0" w:after="200" w:line="240"/>
        <w:ind w:right="283" w:left="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применять основные правила чтения.</w:t>
      </w:r>
    </w:p>
    <w:p>
      <w:pPr>
        <w:spacing w:before="0" w:after="0" w:line="240"/>
        <w:ind w:right="283" w:left="-567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283" w:left="-567" w:firstLine="284"/>
        <w:jc w:val="center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4"/>
          <w:shd w:fill="auto" w:val="clear"/>
        </w:rPr>
        <w:t xml:space="preserve">Фонетическая сторона речи.</w:t>
      </w:r>
    </w:p>
    <w:p>
      <w:pPr>
        <w:spacing w:before="0" w:after="0" w:line="240"/>
        <w:ind w:right="283" w:left="-567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Учащиеся  научатся:</w:t>
      </w:r>
    </w:p>
    <w:p>
      <w:pPr>
        <w:numPr>
          <w:ilvl w:val="0"/>
          <w:numId w:val="50"/>
        </w:numPr>
        <w:spacing w:before="0" w:after="200" w:line="240"/>
        <w:ind w:right="283" w:left="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адекватно произносить все звуки английского языка: соблюдать долготу и кратность гласных; не оглушать звонкие согласные в конце слов; не смягчать согласные перед гласными;</w:t>
      </w:r>
    </w:p>
    <w:p>
      <w:pPr>
        <w:numPr>
          <w:ilvl w:val="0"/>
          <w:numId w:val="50"/>
        </w:numPr>
        <w:spacing w:before="0" w:after="200" w:line="240"/>
        <w:ind w:right="283" w:left="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узнавать звуки английской транскрипции и воспроизводить звуки, соответствующие им;</w:t>
      </w:r>
    </w:p>
    <w:p>
      <w:pPr>
        <w:numPr>
          <w:ilvl w:val="0"/>
          <w:numId w:val="50"/>
        </w:numPr>
        <w:spacing w:before="0" w:after="200" w:line="240"/>
        <w:ind w:right="283" w:left="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соблюдать нормативное словесное и фразовое ударение, членение предложения на смысловые группы;</w:t>
      </w:r>
    </w:p>
    <w:p>
      <w:pPr>
        <w:numPr>
          <w:ilvl w:val="0"/>
          <w:numId w:val="50"/>
        </w:numPr>
        <w:spacing w:before="0" w:after="200" w:line="240"/>
        <w:ind w:right="283" w:left="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определять на слух интонацию предложений различных коммуникативных типов (утвердительного, вопросительного и побудительного), предложений с однородными членами и овладеть соответствующей интонацией.</w:t>
      </w:r>
    </w:p>
    <w:p>
      <w:pPr>
        <w:spacing w:before="0" w:after="0" w:line="240"/>
        <w:ind w:right="283" w:left="-567" w:firstLine="284"/>
        <w:jc w:val="center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4"/>
          <w:shd w:fill="auto" w:val="clear"/>
        </w:rPr>
        <w:t xml:space="preserve">Лексическая сторона речи.</w:t>
      </w:r>
    </w:p>
    <w:p>
      <w:pPr>
        <w:spacing w:before="0" w:after="0" w:line="240"/>
        <w:ind w:right="283" w:left="-567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Учащиеся научатся:</w:t>
      </w:r>
    </w:p>
    <w:p>
      <w:pPr>
        <w:numPr>
          <w:ilvl w:val="0"/>
          <w:numId w:val="53"/>
        </w:numPr>
        <w:spacing w:before="0" w:after="200" w:line="240"/>
        <w:ind w:right="283" w:left="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использовать в устной и письменной речи лексические единицы, обслуживающие ситуации общения в пределах тематики 3 класса;</w:t>
      </w:r>
    </w:p>
    <w:p>
      <w:pPr>
        <w:numPr>
          <w:ilvl w:val="0"/>
          <w:numId w:val="53"/>
        </w:numPr>
        <w:spacing w:before="0" w:after="200" w:line="240"/>
        <w:ind w:right="283" w:left="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узнавать на слух и при чтении наиболее употребительные интернациональные  слова (названия видов спорта, профессий, предметов быта).</w:t>
      </w:r>
    </w:p>
    <w:p>
      <w:pPr>
        <w:spacing w:before="0" w:after="0" w:line="240"/>
        <w:ind w:right="283" w:left="-567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283" w:left="-567" w:firstLine="284"/>
        <w:jc w:val="center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4"/>
          <w:shd w:fill="auto" w:val="clear"/>
        </w:rPr>
        <w:t xml:space="preserve">Грамматическая сторона речи.</w:t>
      </w:r>
    </w:p>
    <w:p>
      <w:pPr>
        <w:spacing w:before="0" w:after="0" w:line="240"/>
        <w:ind w:right="283" w:left="-567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Учащиеся  научатся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употреблять:</w:t>
      </w:r>
    </w:p>
    <w:p>
      <w:pPr>
        <w:numPr>
          <w:ilvl w:val="0"/>
          <w:numId w:val="57"/>
        </w:numPr>
        <w:spacing w:before="0" w:after="200" w:line="240"/>
        <w:ind w:right="283" w:left="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основные коммуникативные типы предложений: повествовательные, вопросительные, побудительные. Общий и специальный вопросы. Вопросительные слова: what, when, where, why, how. Порядок слов в предложении. Утвердительные и отрицательные предложения. Простое предложение с простым глагольным сказуемым (He speaks English), составным именным (My family is big)  и составным глагольным (I like to dance. She can skate well.) сказуемым. Побудительные предложения  в утвердительной и отрицательной формах. Безличные предложения в настоящем времени (It is cold. It is five o’clock.). простые распространенные предложения. Предложения с однородными членами. Сложносочиненные предложения с союзами and, but;</w:t>
      </w:r>
    </w:p>
    <w:p>
      <w:pPr>
        <w:numPr>
          <w:ilvl w:val="0"/>
          <w:numId w:val="57"/>
        </w:numPr>
        <w:spacing w:before="0" w:after="200" w:line="240"/>
        <w:ind w:right="283" w:left="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глагол - связку to be в Present Simple.</w:t>
      </w:r>
    </w:p>
    <w:p>
      <w:pPr>
        <w:numPr>
          <w:ilvl w:val="0"/>
          <w:numId w:val="57"/>
        </w:numPr>
        <w:spacing w:before="0" w:after="200" w:line="240"/>
        <w:ind w:right="283" w:left="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глагол can; </w:t>
      </w:r>
    </w:p>
    <w:p>
      <w:pPr>
        <w:numPr>
          <w:ilvl w:val="0"/>
          <w:numId w:val="57"/>
        </w:numPr>
        <w:spacing w:before="0" w:after="200" w:line="240"/>
        <w:ind w:right="283" w:left="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глаголы  в Present Simple. Present Continuous в структурах It’s raining. I’m/he’s wearing… ;</w:t>
      </w:r>
    </w:p>
    <w:p>
      <w:pPr>
        <w:numPr>
          <w:ilvl w:val="0"/>
          <w:numId w:val="57"/>
        </w:numPr>
        <w:spacing w:before="0" w:after="200" w:line="240"/>
        <w:ind w:right="283" w:left="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существительные в единственном и множественном числе (образованные по правилу);</w:t>
      </w:r>
    </w:p>
    <w:p>
      <w:pPr>
        <w:numPr>
          <w:ilvl w:val="0"/>
          <w:numId w:val="57"/>
        </w:numPr>
        <w:spacing w:before="0" w:after="200" w:line="240"/>
        <w:ind w:right="283" w:left="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личные местоимения в именительном и объектном падежах. Вопросительные местоимения;</w:t>
      </w:r>
    </w:p>
    <w:p>
      <w:pPr>
        <w:numPr>
          <w:ilvl w:val="0"/>
          <w:numId w:val="57"/>
        </w:numPr>
        <w:spacing w:before="0" w:after="200" w:line="240"/>
        <w:ind w:right="283" w:left="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числительные (количественные от 13 до 20);</w:t>
      </w:r>
    </w:p>
    <w:p>
      <w:pPr>
        <w:numPr>
          <w:ilvl w:val="0"/>
          <w:numId w:val="57"/>
        </w:numPr>
        <w:spacing w:before="0" w:after="200" w:line="240"/>
        <w:ind w:right="283" w:left="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оперировать в речи сказуемыми разного типа;</w:t>
      </w:r>
    </w:p>
    <w:p>
      <w:pPr>
        <w:numPr>
          <w:ilvl w:val="0"/>
          <w:numId w:val="57"/>
        </w:numPr>
        <w:spacing w:before="0" w:after="200" w:line="240"/>
        <w:ind w:right="283" w:left="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оперировать в речи безличными предложениями (It’s spring);</w:t>
      </w:r>
    </w:p>
    <w:p>
      <w:pPr>
        <w:numPr>
          <w:ilvl w:val="0"/>
          <w:numId w:val="57"/>
        </w:numPr>
        <w:spacing w:before="0" w:after="200" w:line="240"/>
        <w:ind w:right="283" w:left="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образовывать формы множественного числа существительных, включая случаи man-men, women-women, mouse-mice, fish-fish, deer-deer, sheep-sheep, goose-geese;</w:t>
      </w:r>
    </w:p>
    <w:p>
      <w:pPr>
        <w:numPr>
          <w:ilvl w:val="0"/>
          <w:numId w:val="57"/>
        </w:numPr>
        <w:spacing w:before="0" w:after="200" w:line="240"/>
        <w:ind w:right="283" w:left="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использовать вспомогательные глаголы to be и to do для построения необходимых вопросительных, отрицательных конструкций;</w:t>
      </w:r>
    </w:p>
    <w:p>
      <w:pPr>
        <w:numPr>
          <w:ilvl w:val="0"/>
          <w:numId w:val="57"/>
        </w:numPr>
        <w:spacing w:before="0" w:after="200" w:line="240"/>
        <w:ind w:right="283" w:left="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использовать в речи наиболее употребительные предлоги для обозначения временных и пространственных соответствий (on, in, under, at, to, from, with, of, in front of, behind);</w:t>
      </w:r>
    </w:p>
    <w:p>
      <w:pPr>
        <w:numPr>
          <w:ilvl w:val="0"/>
          <w:numId w:val="57"/>
        </w:numPr>
        <w:spacing w:before="0" w:after="200" w:line="240"/>
        <w:ind w:right="283" w:left="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использовать в речи личные, указательные, притяжательные местоимения.</w:t>
      </w:r>
    </w:p>
    <w:p>
      <w:pPr>
        <w:spacing w:before="0" w:after="0" w:line="240"/>
        <w:ind w:right="283" w:left="-567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283" w:left="-927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СОЦИОКУЛЬТУРНАЯ КОМПЕТЕНЦИЯ</w:t>
      </w:r>
    </w:p>
    <w:p>
      <w:pPr>
        <w:spacing w:before="0" w:after="0" w:line="240"/>
        <w:ind w:right="283" w:left="-567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-567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Ученики начальной школы знакомятся с названиями стран изучаемого языка, приобретают элементарные страноведческие знания о них, получают представление о реалиях и культуре носителей изучаемого языка. Также учащиеся овладевают элементарными нормами речевого этикета, распространенного в англоязычных странах, учатся опираться на эти нормы в различных ситуациях межличностного и межкультурного общения. Младшие школьники учатся представлять свою культуру посредством изучаемого иностранного языка.</w:t>
      </w:r>
    </w:p>
    <w:p>
      <w:pPr>
        <w:spacing w:before="0" w:after="0" w:line="240"/>
        <w:ind w:right="0" w:left="-927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КОМПЕНСАТОРНАЯ  КОМПЕТЕНЦИЯ</w:t>
      </w:r>
    </w:p>
    <w:p>
      <w:pPr>
        <w:spacing w:before="0" w:after="0" w:line="240"/>
        <w:ind w:right="0" w:left="-567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Ученики начальной школы умеют опираться на зрительную наглядность, языковую и контекстуальную догадку при получении информации из письменного или звучащего текста, переспрашивают в случае непонимания собеседника, могут заменить слова средствами невербальной коммуникации (жестами, мимикой).</w:t>
      </w:r>
    </w:p>
    <w:p>
      <w:pPr>
        <w:spacing w:before="0" w:after="0" w:line="240"/>
        <w:ind w:right="0" w:left="-927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  </w:t>
      </w:r>
    </w:p>
    <w:p>
      <w:pPr>
        <w:spacing w:before="0" w:after="0" w:line="240"/>
        <w:ind w:right="0" w:left="-927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-927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УЧЕБНО-ПОЗНАВАТЕЛЬНАЯ КОМПЕТЕНЦИЯ</w:t>
      </w:r>
    </w:p>
    <w:p>
      <w:pPr>
        <w:spacing w:before="0" w:after="0" w:line="240"/>
        <w:ind w:right="0" w:left="-567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Результатами овладения учебно-познавательной компетенцией является формирование следующих специальных учебных умений:</w:t>
      </w:r>
    </w:p>
    <w:p>
      <w:pPr>
        <w:numPr>
          <w:ilvl w:val="0"/>
          <w:numId w:val="67"/>
        </w:numPr>
        <w:spacing w:before="0" w:after="200" w:line="240"/>
        <w:ind w:right="0" w:left="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пользоваться двуязычным словарем учебника (в том числе транскрипцией);</w:t>
      </w:r>
    </w:p>
    <w:p>
      <w:pPr>
        <w:numPr>
          <w:ilvl w:val="0"/>
          <w:numId w:val="67"/>
        </w:numPr>
        <w:spacing w:before="0" w:after="200" w:line="240"/>
        <w:ind w:right="0" w:left="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пользоваться справочными материалами, представленными в виде таблиц, схем и правил;</w:t>
      </w:r>
    </w:p>
    <w:p>
      <w:pPr>
        <w:numPr>
          <w:ilvl w:val="0"/>
          <w:numId w:val="67"/>
        </w:numPr>
        <w:spacing w:before="0" w:after="200" w:line="240"/>
        <w:ind w:right="0" w:left="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вести словарь для записи новых слов;</w:t>
      </w:r>
    </w:p>
    <w:p>
      <w:pPr>
        <w:numPr>
          <w:ilvl w:val="0"/>
          <w:numId w:val="67"/>
        </w:numPr>
        <w:spacing w:before="0" w:after="200" w:line="240"/>
        <w:ind w:right="0" w:left="0" w:hanging="35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систематизировать слова по тематическому принципу;</w:t>
      </w:r>
    </w:p>
    <w:p>
      <w:pPr>
        <w:numPr>
          <w:ilvl w:val="0"/>
          <w:numId w:val="67"/>
        </w:numPr>
        <w:spacing w:before="0" w:after="200" w:line="240"/>
        <w:ind w:right="0" w:left="0" w:hanging="35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находить расхождения и сходства между родным и изучаемым языком на уровне отдельных грамматических явлений (например, употребление артиклей, структура предложения и т. д.);</w:t>
      </w:r>
    </w:p>
    <w:p>
      <w:pPr>
        <w:numPr>
          <w:ilvl w:val="0"/>
          <w:numId w:val="67"/>
        </w:numPr>
        <w:spacing w:before="0" w:after="200" w:line="240"/>
        <w:ind w:right="0" w:left="0" w:hanging="35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извлекать нужную информацию из текста на основе имеющейся коммуникативной задачи.</w:t>
      </w:r>
    </w:p>
    <w:p>
      <w:pPr>
        <w:spacing w:before="0" w:after="0" w:line="240"/>
        <w:ind w:right="0" w:left="-142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Личностные, метапредметные и предметные результаты в познавательной, ценностно-ориентационной, эстетической и трудовой сферах.</w:t>
      </w:r>
    </w:p>
    <w:p>
      <w:pPr>
        <w:spacing w:before="0" w:after="0" w:line="360"/>
        <w:ind w:right="0" w:left="-142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 познавательной сфере:</w:t>
      </w:r>
    </w:p>
    <w:p>
      <w:pPr>
        <w:numPr>
          <w:ilvl w:val="0"/>
          <w:numId w:val="71"/>
        </w:numPr>
        <w:spacing w:before="0" w:after="200" w:line="240"/>
        <w:ind w:right="0" w:left="0" w:hanging="35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умение действовать по образцу при выполнении упражнений и построении самостоятельных письменных и устных высказываний;</w:t>
      </w:r>
    </w:p>
    <w:p>
      <w:pPr>
        <w:numPr>
          <w:ilvl w:val="0"/>
          <w:numId w:val="71"/>
        </w:numPr>
        <w:spacing w:before="0" w:after="200" w:line="240"/>
        <w:ind w:right="0" w:left="0" w:hanging="35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умение работать с текстом с опорой на приобретенные умения (например, прогнозировать содержание текста по заголовку, составлять план текста, выделять основную информацию).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 ценностно-ориентационной сфере:</w:t>
      </w:r>
    </w:p>
    <w:p>
      <w:pPr>
        <w:numPr>
          <w:ilvl w:val="0"/>
          <w:numId w:val="73"/>
        </w:numPr>
        <w:spacing w:before="0" w:after="200" w:line="240"/>
        <w:ind w:right="0" w:left="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представление о языке как средстве выражения чувств, эмоций, суждений, основе культуры мышления;</w:t>
      </w:r>
    </w:p>
    <w:p>
      <w:pPr>
        <w:numPr>
          <w:ilvl w:val="0"/>
          <w:numId w:val="73"/>
        </w:numPr>
        <w:spacing w:before="0" w:after="200" w:line="240"/>
        <w:ind w:right="0" w:left="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приобщение к национальным ценностям, ценностям мировой культуры, ценностям других народов.</w:t>
      </w:r>
    </w:p>
    <w:p>
      <w:pPr>
        <w:spacing w:before="0" w:after="0" w:line="240"/>
        <w:ind w:right="0" w:left="-284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 эстетической сфере:</w:t>
      </w:r>
    </w:p>
    <w:p>
      <w:pPr>
        <w:numPr>
          <w:ilvl w:val="0"/>
          <w:numId w:val="75"/>
        </w:numPr>
        <w:spacing w:before="0" w:after="200" w:line="240"/>
        <w:ind w:right="0" w:left="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овладение элементарными средствами выражения чувств, эмоций, и отношений на иностранном языке;</w:t>
      </w:r>
    </w:p>
    <w:p>
      <w:pPr>
        <w:numPr>
          <w:ilvl w:val="0"/>
          <w:numId w:val="75"/>
        </w:numPr>
        <w:spacing w:before="0" w:after="200" w:line="240"/>
        <w:ind w:right="0" w:left="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развитие чувства прекрасного, ощущения красоты в процессе знакомства с плодами культуры родной страны и страны изучаемого языка.</w:t>
      </w:r>
    </w:p>
    <w:p>
      <w:pPr>
        <w:spacing w:before="0" w:after="0" w:line="240"/>
        <w:ind w:right="0" w:left="142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 трудовой сфере:</w:t>
      </w:r>
    </w:p>
    <w:p>
      <w:pPr>
        <w:numPr>
          <w:ilvl w:val="0"/>
          <w:numId w:val="77"/>
        </w:numPr>
        <w:spacing w:before="0" w:after="200" w:line="240"/>
        <w:ind w:right="0" w:left="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умение ставить цели и планировать свой учебный труд.</w:t>
      </w:r>
    </w:p>
    <w:p>
      <w:pPr>
        <w:spacing w:before="0" w:after="0" w:line="240"/>
        <w:ind w:right="284" w:left="-567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Содержание  курса.</w:t>
      </w:r>
    </w:p>
    <w:p>
      <w:pPr>
        <w:spacing w:before="0" w:after="0" w:line="240"/>
        <w:ind w:right="284" w:left="-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Содержание обучения включает следующие компоненты:</w:t>
      </w:r>
    </w:p>
    <w:p>
      <w:pPr>
        <w:tabs>
          <w:tab w:val="left" w:pos="709" w:leader="none"/>
        </w:tabs>
        <w:spacing w:before="0" w:after="0" w:line="240"/>
        <w:ind w:right="0" w:left="-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1)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сферы общения (темы, ситуации, тексты);</w:t>
      </w:r>
    </w:p>
    <w:p>
      <w:pPr>
        <w:tabs>
          <w:tab w:val="left" w:pos="709" w:leader="none"/>
        </w:tabs>
        <w:spacing w:before="0" w:after="0" w:line="240"/>
        <w:ind w:right="0" w:left="-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2)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навыки и умения коммуникативной компетенции:</w:t>
      </w:r>
    </w:p>
    <w:p>
      <w:pPr>
        <w:spacing w:before="0" w:after="0" w:line="240"/>
        <w:ind w:right="0" w:left="-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—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речевая компетенция (умения аудирования, чтения, говорения, письменной речи на начальном уровне);</w:t>
      </w:r>
    </w:p>
    <w:p>
      <w:pPr>
        <w:tabs>
          <w:tab w:val="left" w:pos="1134" w:leader="none"/>
        </w:tabs>
        <w:spacing w:before="0" w:after="0" w:line="240"/>
        <w:ind w:right="0" w:left="-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—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языковая компетенция (лексические, грамматические, лингвострановедческие знания и навыки оперирования ими на начальном уровне);</w:t>
      </w:r>
    </w:p>
    <w:p>
      <w:pPr>
        <w:tabs>
          <w:tab w:val="left" w:pos="1134" w:leader="none"/>
        </w:tabs>
        <w:spacing w:before="0" w:after="0" w:line="240"/>
        <w:ind w:right="0" w:left="-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—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социокультурная компетенция (социокультурные знания и навыки вербального и невербального поведения на начальном уровне);</w:t>
      </w:r>
    </w:p>
    <w:p>
      <w:pPr>
        <w:tabs>
          <w:tab w:val="left" w:pos="1134" w:leader="none"/>
        </w:tabs>
        <w:spacing w:before="0" w:after="0" w:line="240"/>
        <w:ind w:right="0" w:left="-567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—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учебно-познавательная компетенция (общие и специальные учебные навыки, приемы учебной работы);</w:t>
      </w:r>
    </w:p>
    <w:p>
      <w:pPr>
        <w:tabs>
          <w:tab w:val="left" w:pos="1134" w:leader="none"/>
        </w:tabs>
        <w:spacing w:before="0" w:after="0" w:line="240"/>
        <w:ind w:right="0" w:left="-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—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компенсаторная компетенция (знание приемов компенсации и компенсаторные умения).</w:t>
      </w:r>
    </w:p>
    <w:p>
      <w:pPr>
        <w:spacing w:before="0" w:after="0" w:line="240"/>
        <w:ind w:right="0" w:left="-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FFFFFF" w:val="clear"/>
        </w:rPr>
        <w:t xml:space="preserve">Предметное содержание устной и письменной речи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 соответствует образовательным и воспитательным целям, учитывает интересы младших школьников, их возрастные особенности и включает в себя следующие темы:</w:t>
      </w:r>
    </w:p>
    <w:p>
      <w:pPr>
        <w:spacing w:before="0" w:after="0" w:line="240"/>
        <w:ind w:right="0" w:left="-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FFFFFF" w:val="clear"/>
        </w:rPr>
        <w:t xml:space="preserve">1.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FFFFFF" w:val="clear"/>
        </w:rPr>
        <w:t xml:space="preserve">Знакомство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  Политкорректность при характеристике людей, предметов или явлений.</w:t>
      </w:r>
    </w:p>
    <w:p>
      <w:pPr>
        <w:spacing w:before="0" w:after="0" w:line="240"/>
        <w:ind w:right="0" w:left="-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FFFFFF" w:val="clear"/>
        </w:rPr>
        <w:t xml:space="preserve">2.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FFFFFF" w:val="clear"/>
        </w:rPr>
        <w:t xml:space="preserve">Я и моя семья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  Семейные увлечения. Возраст членов семьи. Что мы делаем хорошо, плохо, не умеем делать. День рождения и подарки. Выходные дни.</w:t>
      </w:r>
    </w:p>
    <w:p>
      <w:pPr>
        <w:spacing w:before="0" w:after="0" w:line="240"/>
        <w:ind w:right="0" w:left="-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FFFFFF" w:val="clear"/>
        </w:rPr>
        <w:t xml:space="preserve">3.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FFFFFF" w:val="clear"/>
        </w:rPr>
        <w:t xml:space="preserve">Мир вокруг нас. Природа. Времена года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.</w:t>
      </w:r>
      <w:r>
        <w:rPr>
          <w:rFonts w:ascii="SchoolBookCSanPin" w:hAnsi="SchoolBookCSanPin" w:cs="SchoolBookCSanPin" w:eastAsia="SchoolBookCSanPin"/>
          <w:color w:val="auto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Время. Местоположение предметов в пространстве. Физические характеристики предметов. Цветовая палитра мира. Дикие животные разных континентов. Времена года и погода, их описание. Название месяцев. Красота окружающего мира.</w:t>
      </w:r>
    </w:p>
    <w:p>
      <w:pPr>
        <w:spacing w:before="0" w:after="0" w:line="240"/>
        <w:ind w:right="0" w:left="-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FFFFFF" w:val="clear"/>
        </w:rPr>
        <w:t xml:space="preserve">4.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FFFFFF" w:val="clear"/>
        </w:rPr>
        <w:t xml:space="preserve">Мир моих увлечений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. Досуг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. Спортивные и другие игры. Занятия в разные дни недели и времена года. То, что мы любим и не любим. Времяпрепровождение сказочных персонажей. Пикник. Излюбленные места отдыха англичан. Любимые занятия на отдыхе. Любимые фильмы. Планы на выходные.</w:t>
      </w:r>
    </w:p>
    <w:p>
      <w:pPr>
        <w:spacing w:before="0" w:after="0" w:line="240"/>
        <w:ind w:right="0" w:left="-567" w:firstLine="0"/>
        <w:jc w:val="both"/>
        <w:rPr>
          <w:rFonts w:ascii="SchoolBookCSanPin" w:hAnsi="SchoolBookCSanPin" w:cs="SchoolBookCSanPin" w:eastAsia="SchoolBookCSanPi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FFFFFF" w:val="clear"/>
        </w:rPr>
        <w:t xml:space="preserve">5.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FFFFFF" w:val="clear"/>
        </w:rPr>
        <w:t xml:space="preserve">Городские здания, дом, жилище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Моя комната. Предметы сервировки стола. Загородный дом.</w:t>
      </w:r>
      <w:r>
        <w:rPr>
          <w:rFonts w:ascii="SchoolBookCSanPin" w:hAnsi="SchoolBookCSanPin" w:cs="SchoolBookCSanPin" w:eastAsia="SchoolBookCSanPin"/>
          <w:color w:val="auto"/>
          <w:spacing w:val="0"/>
          <w:position w:val="0"/>
          <w:sz w:val="24"/>
          <w:shd w:fill="FFFFFF" w:val="clear"/>
        </w:rPr>
        <w:t xml:space="preserve">  </w:t>
      </w:r>
    </w:p>
    <w:p>
      <w:pPr>
        <w:spacing w:before="0" w:after="0" w:line="240"/>
        <w:ind w:right="0" w:left="-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FFFFFF" w:val="clear"/>
        </w:rPr>
        <w:t xml:space="preserve">6.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FFFFFF" w:val="clear"/>
        </w:rPr>
        <w:t xml:space="preserve">Человек и его мир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 Возраст человеческий. Физические характеристики человека. Адрес, телефон. Профессиональная деятельность. </w:t>
      </w:r>
    </w:p>
    <w:p>
      <w:pPr>
        <w:spacing w:before="0" w:after="0" w:line="240"/>
        <w:ind w:right="0" w:left="-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FFFFFF" w:val="clear"/>
        </w:rPr>
        <w:t xml:space="preserve">7.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FFFFFF" w:val="clear"/>
        </w:rPr>
        <w:t xml:space="preserve">Здоровье и еда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. </w:t>
      </w:r>
      <w:r>
        <w:rPr>
          <w:rFonts w:ascii="SchoolBookCSanPin" w:hAnsi="SchoolBookCSanPin" w:cs="SchoolBookCSanPin" w:eastAsia="SchoolBookCSanPin"/>
          <w:color w:val="auto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Самочувствие человека. Фрукты.</w:t>
      </w:r>
    </w:p>
    <w:p>
      <w:pPr>
        <w:spacing w:before="0" w:after="0" w:line="240"/>
        <w:ind w:right="0" w:left="-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FFFFFF" w:val="clear"/>
        </w:rPr>
        <w:t xml:space="preserve">8.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FFFFFF" w:val="clear"/>
        </w:rPr>
        <w:t xml:space="preserve">Страны и города, континенты. Родная страна.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Континенты. Названия некоторых европейских языков. Названия государств, их флаги. Отдельные достопримечательности России, Британии, Франции. Символы стран.</w:t>
      </w:r>
    </w:p>
    <w:p>
      <w:pPr>
        <w:spacing w:before="0" w:after="0" w:line="240"/>
        <w:ind w:right="0" w:left="-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FFFFFF" w:val="clear"/>
        </w:rPr>
        <w:t xml:space="preserve">9.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FFFFFF" w:val="clear"/>
        </w:rPr>
        <w:t xml:space="preserve">Школа, каникулы.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Школьный день. Школьные друзья. Настоящий досуг. Предметы школьного обихода.</w:t>
      </w:r>
    </w:p>
    <w:p>
      <w:pPr>
        <w:spacing w:before="0" w:after="0" w:line="360"/>
        <w:ind w:right="0" w:left="-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-567" w:firstLine="28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-567" w:firstLine="28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-567" w:firstLine="28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-567" w:firstLine="28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-567" w:firstLine="28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-567" w:firstLine="28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360"/>
        <w:ind w:right="284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360"/>
        <w:ind w:right="284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360"/>
        <w:ind w:right="284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360"/>
        <w:ind w:right="0" w:left="-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283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283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283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283" w:left="-567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SchoolBookCSanPin" w:hAnsi="SchoolBookCSanPin" w:cs="SchoolBookCSanPin" w:eastAsia="SchoolBookCSanPi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SchoolBookCSanPin" w:hAnsi="SchoolBookCSanPin" w:cs="SchoolBookCSanPin" w:eastAsia="SchoolBookCSanPi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SchoolBookCSanPin" w:hAnsi="SchoolBookCSanPin" w:cs="SchoolBookCSanPin" w:eastAsia="SchoolBookCSanPi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283" w:left="-567" w:hanging="1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Календарно-тематическое планирование.</w:t>
      </w:r>
    </w:p>
    <w:p>
      <w:pPr>
        <w:spacing w:before="0" w:after="0" w:line="240"/>
        <w:ind w:right="0" w:left="-567" w:firstLine="28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</w:t>
      </w:r>
    </w:p>
    <w:tbl>
      <w:tblPr/>
      <w:tblGrid>
        <w:gridCol w:w="1437"/>
        <w:gridCol w:w="4873"/>
        <w:gridCol w:w="829"/>
        <w:gridCol w:w="1453"/>
        <w:gridCol w:w="2058"/>
      </w:tblGrid>
      <w:tr>
        <w:trPr>
          <w:trHeight w:val="1023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abf8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урока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abf8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Тема урока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abf8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Кол-во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часов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abf8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Дата</w:t>
            </w: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abf8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Примечание</w:t>
            </w:r>
          </w:p>
        </w:tc>
      </w:tr>
      <w:tr>
        <w:trPr>
          <w:trHeight w:val="525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426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1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Указательные местоимения единственного числа.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83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426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Указательные местоимения множественного числа.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9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426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3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Притяжательные местоимения его, её.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9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4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Глагол иметь, его употребленипе.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71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5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Обозначение частей суток в английском языке.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71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6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Обозначение частей суток в английском языке.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9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7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Обобщающий урок по теме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Мир вокруг меня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».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15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8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Контрольная работа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FFFFFF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по теме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Мир вокруг меня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».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14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9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Притяжательные местоимения наше, твоё, ваше, их.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9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10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Настоящее простое время, 3-е лицо ед.ч.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89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11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Обозначение времени в англоязычных странах.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89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12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Обозначение времени в англоязычных странах.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8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13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Модальный глагол мочь.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75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14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Модальный глагол мочь.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89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15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Обобщающий урок по теме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Мир увлечений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».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46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16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Контрольная работа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FFFFFF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по теме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u w:val="single"/>
                <w:shd w:fill="FFFFFF" w:val="clear"/>
              </w:rPr>
              <w:t xml:space="preserve">Мир увлечений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u w:val="single"/>
                <w:shd w:fill="FFFFFF" w:val="clear"/>
              </w:rPr>
              <w:t xml:space="preserve">».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1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17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Урок-игра по теме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Мир увлечений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».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91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18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Глагол  быть, есть, находиться. (повторение).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7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19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Названия цветов.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65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20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Какого цвета? 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07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21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Отрицательные предложения с глаголом мочь, уметь.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3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22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Прилагательные толстый и худой.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36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23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Диалогический практикум по теме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Цветовая палитра мира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».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5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24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Обобщающий урок по теме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Цветовая палитра мира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».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95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25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Контрольная работа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FFFFFF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 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по теме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Цветовая палитра мира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FFFFFF" w:val="clear"/>
              </w:rPr>
              <w:t xml:space="preserve">».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11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26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Выражение количества  в английском языке.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8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27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Прилагательные высокий длинный, короткий.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33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28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Числительные от 13 до 20.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7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29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Использование числительных в речи.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46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Разучиваем песенку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Мой телефонный номер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32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Работа с текстом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Ферма Тома и Мег Браун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90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32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Обобщающий урок по теме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Выражение количества  в английском языке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91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33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Контрольная работа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 теме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Выражение количества  в английском языке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7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34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Урок-игра по теме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Выражение количества в английском языке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3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Омонимичные формы its и it’s.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3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36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Поем песню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 днем рождения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36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37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Правила использования слов мистер, миссис, мисс.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3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38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Работа с текстом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Рой и его игрушки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53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39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Дни недели в английском языке.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11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40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Семейные традиции.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8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41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Обобщающий урок по теме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Семья и семейные традиции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0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42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Контрольная работа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 теме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Семья и семейные традиции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7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43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Названия профессий.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5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44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Разучиваем рифмовку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Что случилось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1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45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Чтение буквы g перед гласными e,i,y.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91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46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Общий вопрос в настоящем простом времени.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49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47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Общий вопрос в настоящем простом времени.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7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48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Работа с текстом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Джек Липтон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07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49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Обобщающий урок по теме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«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Профессии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64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50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Контрольная работа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6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 теме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Профессии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5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51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Урок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по теме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Профессии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37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52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8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Блок 7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Мир животных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284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Названия животных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95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53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Отрицательное предложение в настоящем простом времени.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11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54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Строгие приказы в английском языке.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6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55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Глаголы нравиться и любить.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75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56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Множественное число (особые случаи).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7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57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Разучиваем рифмовку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Большое спасибо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46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58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Обобщающий урок по теме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Мир животных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0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59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Контрольная работа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 теме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Мир животных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9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60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Названия месяцев.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7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61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Диалог-расспрос по теме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Времена года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65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62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Диалог-расспрос по теме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Погода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3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63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Английские названия стран.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2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64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Разучиваем рифмовку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Привет, весна!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36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65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Составление монологических высказываний по теме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Времена года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5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66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Обобщающий урок за курс 3 класса.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95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67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Итоговая контрольная работа за курс 3 класса.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3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86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68</w:t>
            </w:r>
          </w:p>
        </w:tc>
        <w:tc>
          <w:tcPr>
            <w:tcW w:w="48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Проектная работа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 и мои друзья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4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-567" w:firstLine="28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 </w:t>
      </w:r>
    </w:p>
    <w:p>
      <w:pPr>
        <w:spacing w:before="0" w:after="0" w:line="240"/>
        <w:ind w:right="283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283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-567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</w:t>
      </w:r>
    </w:p>
    <w:p>
      <w:pPr>
        <w:spacing w:before="0" w:after="0" w:line="240"/>
        <w:ind w:right="283" w:left="-567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</w:t>
      </w:r>
    </w:p>
    <w:p>
      <w:pPr>
        <w:spacing w:before="0" w:after="0" w:line="240"/>
        <w:ind w:right="283" w:left="-567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0" w:line="360"/>
        <w:ind w:right="283" w:left="-567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0" w:line="360"/>
        <w:ind w:right="283" w:left="-567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284"/>
        <w:jc w:val="both"/>
        <w:rPr>
          <w:rFonts w:ascii="SchoolBookCSanPin" w:hAnsi="SchoolBookCSanPin" w:cs="SchoolBookCSanPin" w:eastAsia="SchoolBookCSanPi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SchoolBookCSanPin" w:hAnsi="SchoolBookCSanPin" w:cs="SchoolBookCSanPin" w:eastAsia="SchoolBookCSanPi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SchoolBookCSanPin" w:hAnsi="SchoolBookCSanPin" w:cs="SchoolBookCSanPin" w:eastAsia="SchoolBookCSanPi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SchoolBookCSanPin" w:hAnsi="SchoolBookCSanPin" w:cs="SchoolBookCSanPin" w:eastAsia="SchoolBookCSanPi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SchoolBookCSanPin" w:hAnsi="SchoolBookCSanPin" w:cs="SchoolBookCSanPin" w:eastAsia="SchoolBookCSanPin"/>
          <w:b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num w:numId="5">
    <w:abstractNumId w:val="90"/>
  </w:num>
  <w:num w:numId="15">
    <w:abstractNumId w:val="84"/>
  </w:num>
  <w:num w:numId="32">
    <w:abstractNumId w:val="78"/>
  </w:num>
  <w:num w:numId="35">
    <w:abstractNumId w:val="72"/>
  </w:num>
  <w:num w:numId="37">
    <w:abstractNumId w:val="66"/>
  </w:num>
  <w:num w:numId="39">
    <w:abstractNumId w:val="60"/>
  </w:num>
  <w:num w:numId="41">
    <w:abstractNumId w:val="54"/>
  </w:num>
  <w:num w:numId="46">
    <w:abstractNumId w:val="48"/>
  </w:num>
  <w:num w:numId="50">
    <w:abstractNumId w:val="42"/>
  </w:num>
  <w:num w:numId="53">
    <w:abstractNumId w:val="36"/>
  </w:num>
  <w:num w:numId="57">
    <w:abstractNumId w:val="30"/>
  </w:num>
  <w:num w:numId="67">
    <w:abstractNumId w:val="24"/>
  </w:num>
  <w:num w:numId="71">
    <w:abstractNumId w:val="18"/>
  </w:num>
  <w:num w:numId="73">
    <w:abstractNumId w:val="12"/>
  </w:num>
  <w:num w:numId="75">
    <w:abstractNumId w:val="6"/>
  </w:num>
  <w:num w:numId="77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