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8A" w:rsidRPr="00541095" w:rsidRDefault="00977F8A" w:rsidP="00977F8A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977F8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40220" cy="9671646"/>
            <wp:effectExtent l="0" t="0" r="0" b="0"/>
            <wp:docPr id="1" name="Рисунок 1" descr="C:\Users\школа5Асино\Desktop\Воробьев\геометрия 7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Воробьев\геометрия 75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7C09" w:rsidRPr="00541095" w:rsidRDefault="00397C09" w:rsidP="00397C0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97C09" w:rsidRPr="00397C09" w:rsidRDefault="00397C09" w:rsidP="00397C09">
      <w:pPr>
        <w:pStyle w:val="a7"/>
        <w:jc w:val="center"/>
        <w:rPr>
          <w:b/>
        </w:rPr>
      </w:pPr>
      <w:r w:rsidRPr="00397C09">
        <w:rPr>
          <w:b/>
        </w:rPr>
        <w:t>Пояснительная записка</w:t>
      </w:r>
    </w:p>
    <w:p w:rsidR="00397C09" w:rsidRPr="00397C09" w:rsidRDefault="00397C09" w:rsidP="00397C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Согласно Учебному плану М</w:t>
      </w:r>
      <w:r w:rsidR="00402410">
        <w:rPr>
          <w:rFonts w:ascii="Times New Roman" w:hAnsi="Times New Roman" w:cs="Times New Roman"/>
          <w:sz w:val="24"/>
          <w:szCs w:val="24"/>
        </w:rPr>
        <w:t>А</w:t>
      </w:r>
      <w:r w:rsidRPr="00397C09">
        <w:rPr>
          <w:rFonts w:ascii="Times New Roman" w:hAnsi="Times New Roman" w:cs="Times New Roman"/>
          <w:sz w:val="24"/>
          <w:szCs w:val="24"/>
        </w:rPr>
        <w:t xml:space="preserve">ОУ «ОШ №5 </w:t>
      </w:r>
      <w:proofErr w:type="spellStart"/>
      <w:r w:rsidRPr="00397C09">
        <w:rPr>
          <w:rFonts w:ascii="Times New Roman" w:hAnsi="Times New Roman" w:cs="Times New Roman"/>
          <w:sz w:val="24"/>
          <w:szCs w:val="24"/>
        </w:rPr>
        <w:t>г.Асино</w:t>
      </w:r>
      <w:proofErr w:type="spellEnd"/>
      <w:r w:rsidRPr="00397C09">
        <w:rPr>
          <w:rFonts w:ascii="Times New Roman" w:hAnsi="Times New Roman" w:cs="Times New Roman"/>
          <w:sz w:val="24"/>
          <w:szCs w:val="24"/>
        </w:rPr>
        <w:t>» на изучение предмета ГЕОМЕТРИЯ в 7 классе отводится 2 часа в неделю (в год – 68 часов).</w:t>
      </w:r>
    </w:p>
    <w:p w:rsidR="00397C09" w:rsidRPr="00397C09" w:rsidRDefault="00397C09" w:rsidP="00397C09">
      <w:pPr>
        <w:ind w:firstLine="1133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397C09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397C09">
        <w:rPr>
          <w:rFonts w:ascii="Times New Roman" w:hAnsi="Times New Roman" w:cs="Times New Roman"/>
          <w:sz w:val="24"/>
          <w:szCs w:val="24"/>
        </w:rPr>
        <w:t xml:space="preserve"> основе федерального компонента Государственного стандарта среднего полного общего образования в контексте модернизации российского образования (минимума содержания образования). Федеральный компонент разработан в соответствии с Законом Российской Федерации «Об образовании» (ст. 7). Рабочая программа составлена и с учетом рекомендаций авторской программы Л.С. </w:t>
      </w:r>
      <w:proofErr w:type="spellStart"/>
      <w:r w:rsidRPr="00397C09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397C09">
        <w:rPr>
          <w:rFonts w:ascii="Times New Roman" w:hAnsi="Times New Roman" w:cs="Times New Roman"/>
          <w:sz w:val="24"/>
          <w:szCs w:val="24"/>
        </w:rPr>
        <w:t xml:space="preserve"> (Геометрия).</w:t>
      </w:r>
    </w:p>
    <w:p w:rsidR="00397C09" w:rsidRPr="00397C09" w:rsidRDefault="00397C09" w:rsidP="00397C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В курсе предмета ГЕОМЕТРИЯ выделяются 4 часа на тематические контрольные работы.</w:t>
      </w:r>
    </w:p>
    <w:p w:rsidR="00397C09" w:rsidRPr="00397C09" w:rsidRDefault="00397C09" w:rsidP="00397C09">
      <w:pPr>
        <w:pStyle w:val="3"/>
        <w:keepNext w:val="0"/>
        <w:widowControl w:val="0"/>
        <w:spacing w:before="0" w:after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97C09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397C09" w:rsidRPr="00397C09" w:rsidRDefault="00397C09" w:rsidP="0039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397C09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</w:t>
      </w:r>
    </w:p>
    <w:p w:rsidR="00397C09" w:rsidRPr="00397C09" w:rsidRDefault="00397C09" w:rsidP="0039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397C09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мышления;</w:t>
      </w:r>
    </w:p>
    <w:p w:rsidR="00397C09" w:rsidRPr="00397C09" w:rsidRDefault="00397C09" w:rsidP="0039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</w:t>
      </w:r>
      <w:r w:rsidRPr="00397C09">
        <w:rPr>
          <w:rFonts w:ascii="Times New Roman" w:hAnsi="Times New Roman" w:cs="Times New Roman"/>
          <w:sz w:val="24"/>
          <w:szCs w:val="24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и требующих углубленной математической подготовки;</w:t>
      </w:r>
    </w:p>
    <w:p w:rsidR="00397C09" w:rsidRPr="00397C09" w:rsidRDefault="00397C09" w:rsidP="00397C0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397C09">
        <w:rPr>
          <w:rFonts w:ascii="Times New Roman" w:hAnsi="Times New Roman" w:cs="Times New Roman"/>
          <w:sz w:val="24"/>
          <w:szCs w:val="24"/>
        </w:rPr>
        <w:t xml:space="preserve">средствами математики культуры личности: </w:t>
      </w:r>
      <w:r w:rsidRPr="00397C09">
        <w:rPr>
          <w:rFonts w:ascii="Times New Roman" w:hAnsi="Times New Roman" w:cs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397C09">
        <w:rPr>
          <w:rFonts w:ascii="Times New Roman" w:hAnsi="Times New Roman" w:cs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397C09" w:rsidRPr="00397C09" w:rsidRDefault="00397C09" w:rsidP="00397C09">
      <w:pPr>
        <w:autoSpaceDE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397C09" w:rsidRPr="00397C09" w:rsidRDefault="00397C09" w:rsidP="00397C09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умений,</w:t>
      </w:r>
      <w:r w:rsidRPr="00397C09">
        <w:rPr>
          <w:rFonts w:ascii="Times New Roman" w:hAnsi="Times New Roman" w:cs="Times New Roman"/>
          <w:sz w:val="24"/>
          <w:szCs w:val="24"/>
        </w:rPr>
        <w:t xml:space="preserve"> необходимых для применения в практической деятельности, изучения смежных дисциплин, продолжения образования;</w:t>
      </w:r>
    </w:p>
    <w:p w:rsidR="00397C09" w:rsidRPr="00397C09" w:rsidRDefault="00397C09" w:rsidP="00397C09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интеллектуальное развитие</w:t>
      </w:r>
      <w:r w:rsidRPr="00397C09">
        <w:rPr>
          <w:rFonts w:ascii="Times New Roman" w:hAnsi="Times New Roman" w:cs="Times New Roman"/>
          <w:sz w:val="24"/>
          <w:szCs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97C09" w:rsidRPr="00397C09" w:rsidRDefault="00397C09" w:rsidP="00397C09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397C09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97C09" w:rsidRPr="00397C09" w:rsidRDefault="00397C09" w:rsidP="00397C09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397C09">
        <w:rPr>
          <w:rFonts w:ascii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97C09" w:rsidRPr="00397C09" w:rsidRDefault="00397C09" w:rsidP="00397C09">
      <w:pPr>
        <w:widowControl w:val="0"/>
        <w:suppressAutoHyphens/>
        <w:autoSpaceDE w:val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97C09">
        <w:rPr>
          <w:rFonts w:ascii="Times New Roman" w:hAnsi="Times New Roman" w:cs="Times New Roman"/>
          <w:sz w:val="24"/>
          <w:szCs w:val="24"/>
          <w:u w:val="single"/>
        </w:rPr>
        <w:t>Задачи обучения:</w:t>
      </w:r>
    </w:p>
    <w:p w:rsidR="00397C09" w:rsidRPr="00397C09" w:rsidRDefault="00397C09" w:rsidP="00397C09">
      <w:pPr>
        <w:pStyle w:val="ab"/>
        <w:widowControl w:val="0"/>
        <w:numPr>
          <w:ilvl w:val="0"/>
          <w:numId w:val="2"/>
        </w:numPr>
        <w:suppressAutoHyphens/>
        <w:autoSpaceDE w:val="0"/>
        <w:jc w:val="left"/>
      </w:pPr>
      <w:r w:rsidRPr="00397C09">
        <w:t>приобретения математических знаний и умений;</w:t>
      </w:r>
    </w:p>
    <w:p w:rsidR="00397C09" w:rsidRPr="00397C09" w:rsidRDefault="00397C09" w:rsidP="00397C09">
      <w:pPr>
        <w:pStyle w:val="ab"/>
        <w:widowControl w:val="0"/>
        <w:numPr>
          <w:ilvl w:val="0"/>
          <w:numId w:val="2"/>
        </w:numPr>
        <w:suppressAutoHyphens/>
        <w:autoSpaceDE w:val="0"/>
        <w:jc w:val="left"/>
      </w:pPr>
      <w:r w:rsidRPr="00397C09">
        <w:t>овладение обобщенными способами мыслительной, творческой деятельностей;</w:t>
      </w:r>
    </w:p>
    <w:p w:rsidR="00397C09" w:rsidRPr="00397C09" w:rsidRDefault="00397C09" w:rsidP="00397C09">
      <w:pPr>
        <w:pStyle w:val="ab"/>
        <w:widowControl w:val="0"/>
        <w:numPr>
          <w:ilvl w:val="0"/>
          <w:numId w:val="2"/>
        </w:numPr>
        <w:suppressAutoHyphens/>
        <w:autoSpaceDE w:val="0"/>
        <w:jc w:val="left"/>
      </w:pPr>
      <w:r w:rsidRPr="00397C09"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397C09" w:rsidRPr="00397C09" w:rsidRDefault="00397C09" w:rsidP="00397C09">
      <w:pPr>
        <w:pStyle w:val="ab"/>
        <w:widowControl w:val="0"/>
        <w:numPr>
          <w:ilvl w:val="0"/>
          <w:numId w:val="2"/>
        </w:numPr>
        <w:suppressAutoHyphens/>
        <w:autoSpaceDE w:val="0"/>
        <w:jc w:val="left"/>
      </w:pPr>
      <w:r w:rsidRPr="00397C09">
        <w:t xml:space="preserve">систематическое изучение свойств геометрических фигур в плоскости; </w:t>
      </w:r>
      <w:proofErr w:type="gramStart"/>
      <w:r w:rsidRPr="00397C09">
        <w:t>2)формирование</w:t>
      </w:r>
      <w:proofErr w:type="gramEnd"/>
      <w:r w:rsidRPr="00397C09">
        <w:t xml:space="preserve"> умения применять полученные знания для решения практических задач; 3)формирование умения логически обосновывать выводы для изучения естественнонаучных  дисциплин; 4) развитие способности к преодолению трудностей</w:t>
      </w:r>
    </w:p>
    <w:p w:rsidR="00397C09" w:rsidRPr="00397C09" w:rsidRDefault="00397C09" w:rsidP="00397C09">
      <w:pPr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397C09">
        <w:rPr>
          <w:rFonts w:ascii="Times New Roman" w:hAnsi="Times New Roman" w:cs="Times New Roman"/>
          <w:b/>
          <w:sz w:val="24"/>
          <w:szCs w:val="24"/>
        </w:rPr>
        <w:t>УЧАЩИХСЯ  7</w:t>
      </w:r>
      <w:proofErr w:type="gramEnd"/>
      <w:r w:rsidRPr="00397C09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397C09" w:rsidRPr="00397C09" w:rsidRDefault="00397C09" w:rsidP="00397C09">
      <w:pPr>
        <w:shd w:val="clear" w:color="auto" w:fill="FFFFFF"/>
        <w:autoSpaceDE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геометрии ученик должен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2" w:hanging="436"/>
        <w:jc w:val="left"/>
      </w:pPr>
      <w:r w:rsidRPr="00397C09">
        <w:t>понимать, что геометрические формы являются идеализированными образами реальных объектов;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2" w:hanging="436"/>
        <w:jc w:val="left"/>
      </w:pPr>
      <w:r w:rsidRPr="00397C09">
        <w:t>научиться использовать геометрический язык для описания предметов окружающего мира;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2" w:hanging="436"/>
        <w:jc w:val="left"/>
      </w:pPr>
      <w:r w:rsidRPr="00397C09">
        <w:lastRenderedPageBreak/>
        <w:t>получить представление о некоторых областях применения геометрии в быту, науке, технике, искусстве;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изображать указанные геометрические фигуры; выполнять чертежи по условию задачи;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владеть практическими навыками использования гео</w:t>
      </w:r>
      <w:r w:rsidRPr="00397C09">
        <w:softHyphen/>
        <w:t>метрических инструментов для изображения фигур, а также для нахождения длин отрезков и величин углов;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решать задачи на вычисление геометрических величин (длин, углов, площадей), применяя изученные свойства фигур и формулы и проводя аргументацию в ходе решения задач;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решать задачи на доказательство;</w:t>
      </w:r>
    </w:p>
    <w:p w:rsidR="00397C09" w:rsidRPr="00397C09" w:rsidRDefault="00397C09" w:rsidP="00397C09">
      <w:pPr>
        <w:pStyle w:val="ab"/>
        <w:numPr>
          <w:ilvl w:val="0"/>
          <w:numId w:val="4"/>
        </w:numPr>
        <w:shd w:val="clear" w:color="auto" w:fill="FFFFFF"/>
        <w:ind w:right="12" w:hanging="436"/>
        <w:jc w:val="left"/>
      </w:pPr>
      <w:r w:rsidRPr="00397C09">
        <w:t>владеть алгоритмами решения основных задач на построение.</w:t>
      </w:r>
    </w:p>
    <w:p w:rsidR="00397C09" w:rsidRPr="00397C09" w:rsidRDefault="00397C09" w:rsidP="00397C09">
      <w:pPr>
        <w:pStyle w:val="2"/>
        <w:tabs>
          <w:tab w:val="left" w:pos="4395"/>
          <w:tab w:val="center" w:pos="8059"/>
        </w:tabs>
        <w:spacing w:after="0" w:line="240" w:lineRule="auto"/>
        <w:rPr>
          <w:b/>
          <w:u w:val="single"/>
        </w:rPr>
      </w:pP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i/>
          <w:sz w:val="24"/>
          <w:szCs w:val="24"/>
        </w:rPr>
      </w:pPr>
      <w:r w:rsidRPr="00397C09">
        <w:rPr>
          <w:rFonts w:ascii="Times New Roman" w:hAnsi="Times New Roman"/>
          <w:b/>
          <w:i/>
          <w:sz w:val="24"/>
          <w:szCs w:val="24"/>
        </w:rPr>
        <w:t>ЛИЧНОСТНЫЕ, МЕТАПРЕДМЕТНЫЕ И ПРЕДМЕТНЫЕ РЕЗУЛЬТАТЫ ОСВОЕНИЯ СОДЕРЖАНИЯ КУРСА «ГЕОМЕТРИЯ»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1" w:name="bookmark17"/>
      <w:r w:rsidRPr="00397C09">
        <w:rPr>
          <w:rFonts w:ascii="Times New Roman" w:hAnsi="Times New Roman"/>
          <w:b/>
          <w:sz w:val="24"/>
          <w:szCs w:val="24"/>
        </w:rPr>
        <w:t>Личностные:</w:t>
      </w:r>
      <w:bookmarkEnd w:id="1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 учащихся будут сформированы: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ответственное отношение к учению;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97C09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397C09">
        <w:rPr>
          <w:rFonts w:ascii="Times New Roman" w:hAnsi="Times New Roman"/>
          <w:sz w:val="24"/>
          <w:szCs w:val="24"/>
        </w:rPr>
        <w:t>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начальные навыки адаптации в динамично изменяющемся мире;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397C09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397C09">
        <w:rPr>
          <w:rFonts w:ascii="Times New Roman" w:hAnsi="Times New Roman"/>
          <w:sz w:val="24"/>
          <w:szCs w:val="24"/>
        </w:rPr>
        <w:t xml:space="preserve"> поведения;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формирование способности к эмоциональному восприятию математических объ</w:t>
      </w:r>
      <w:r w:rsidRPr="00397C09">
        <w:rPr>
          <w:rFonts w:ascii="Times New Roman" w:hAnsi="Times New Roman"/>
          <w:sz w:val="24"/>
          <w:szCs w:val="24"/>
        </w:rPr>
        <w:softHyphen/>
        <w:t>ектов, задач, решений, рассуждений;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у учащихся могут быть сформированы: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</w:t>
      </w:r>
      <w:r w:rsidRPr="00397C09">
        <w:rPr>
          <w:rFonts w:ascii="Times New Roman" w:hAnsi="Times New Roman"/>
          <w:sz w:val="24"/>
          <w:szCs w:val="24"/>
        </w:rPr>
        <w:softHyphen/>
        <w:t>вания, отличать гипотезу от факта;</w:t>
      </w:r>
    </w:p>
    <w:p w:rsidR="00397C09" w:rsidRPr="00397C09" w:rsidRDefault="00397C09" w:rsidP="00397C09">
      <w:pPr>
        <w:pStyle w:val="a5"/>
        <w:numPr>
          <w:ilvl w:val="0"/>
          <w:numId w:val="6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креативность мышления, инициативы, находчивости, активности при решении арифметических задач.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2" w:name="bookmark18"/>
      <w:proofErr w:type="spellStart"/>
      <w:r w:rsidRPr="00397C0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97C09">
        <w:rPr>
          <w:rFonts w:ascii="Times New Roman" w:hAnsi="Times New Roman"/>
          <w:b/>
          <w:sz w:val="24"/>
          <w:szCs w:val="24"/>
        </w:rPr>
        <w:t>:</w:t>
      </w:r>
      <w:bookmarkEnd w:id="2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3" w:name="bookmark19"/>
      <w:r w:rsidRPr="00397C09">
        <w:rPr>
          <w:rFonts w:ascii="Times New Roman" w:hAnsi="Times New Roman"/>
          <w:b/>
          <w:sz w:val="24"/>
          <w:szCs w:val="24"/>
        </w:rPr>
        <w:t>регулятивные</w:t>
      </w:r>
      <w:bookmarkEnd w:id="3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научатся: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формулировать и удерживать учебную задачу;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выбирать действия в соответствии с поставленной задачей и условиями её ре</w:t>
      </w:r>
      <w:r w:rsidRPr="00397C09">
        <w:rPr>
          <w:rFonts w:ascii="Times New Roman" w:hAnsi="Times New Roman"/>
          <w:sz w:val="24"/>
          <w:szCs w:val="24"/>
        </w:rPr>
        <w:softHyphen/>
        <w:t>ализации;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предвидеть уровень усвоения знаний, его временных характеристик;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составлять план и последовательность действий;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осуществлять контроль по образцу и вносить необходимые коррективы;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адекватно оценивать правильность или ошибочность выполнения учебной зада</w:t>
      </w:r>
      <w:r w:rsidRPr="00397C09">
        <w:rPr>
          <w:rFonts w:ascii="Times New Roman" w:hAnsi="Times New Roman"/>
          <w:sz w:val="24"/>
          <w:szCs w:val="24"/>
        </w:rPr>
        <w:softHyphen/>
        <w:t>чи, её объективную трудность и собственные возможности её решения;</w:t>
      </w:r>
    </w:p>
    <w:p w:rsidR="00397C09" w:rsidRPr="00397C09" w:rsidRDefault="00397C09" w:rsidP="00397C09">
      <w:pPr>
        <w:pStyle w:val="a5"/>
        <w:numPr>
          <w:ilvl w:val="0"/>
          <w:numId w:val="7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сличать способ действия и его результат с заданным эталоном с целью обнару</w:t>
      </w:r>
      <w:r w:rsidRPr="00397C09">
        <w:rPr>
          <w:rFonts w:ascii="Times New Roman" w:hAnsi="Times New Roman"/>
          <w:sz w:val="24"/>
          <w:szCs w:val="24"/>
        </w:rPr>
        <w:softHyphen/>
        <w:t>жения отклонений и отличий от эталона;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получат возможность научиться:</w:t>
      </w:r>
    </w:p>
    <w:p w:rsidR="00397C09" w:rsidRPr="00397C09" w:rsidRDefault="00397C09" w:rsidP="00397C09">
      <w:pPr>
        <w:pStyle w:val="a5"/>
        <w:numPr>
          <w:ilvl w:val="0"/>
          <w:numId w:val="8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397C09" w:rsidRPr="00397C09" w:rsidRDefault="00397C09" w:rsidP="00397C09">
      <w:pPr>
        <w:pStyle w:val="a5"/>
        <w:numPr>
          <w:ilvl w:val="0"/>
          <w:numId w:val="8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предвидеть возможности получения конкретного результата при решении задач;</w:t>
      </w:r>
    </w:p>
    <w:p w:rsidR="00397C09" w:rsidRPr="00397C09" w:rsidRDefault="00397C09" w:rsidP="00397C09">
      <w:pPr>
        <w:pStyle w:val="a5"/>
        <w:numPr>
          <w:ilvl w:val="0"/>
          <w:numId w:val="8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осуществлять констатирующий и прогнозирующий контроль по результату и по способу действия;</w:t>
      </w:r>
    </w:p>
    <w:p w:rsidR="00397C09" w:rsidRPr="00397C09" w:rsidRDefault="00397C09" w:rsidP="00397C09">
      <w:pPr>
        <w:pStyle w:val="a5"/>
        <w:numPr>
          <w:ilvl w:val="0"/>
          <w:numId w:val="8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lastRenderedPageBreak/>
        <w:t>выделять и формулировать то, что усвоено и что нужно усвоить, определять ка</w:t>
      </w:r>
      <w:r w:rsidRPr="00397C09">
        <w:rPr>
          <w:rFonts w:ascii="Times New Roman" w:hAnsi="Times New Roman"/>
          <w:sz w:val="24"/>
          <w:szCs w:val="24"/>
        </w:rPr>
        <w:softHyphen/>
        <w:t>чество и уровень усвоения;</w:t>
      </w:r>
    </w:p>
    <w:p w:rsidR="00397C09" w:rsidRPr="00397C09" w:rsidRDefault="00397C09" w:rsidP="00397C09">
      <w:pPr>
        <w:pStyle w:val="a5"/>
        <w:numPr>
          <w:ilvl w:val="0"/>
          <w:numId w:val="8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концентрировать волю для преодоления интеллектуальных затруднений и физи</w:t>
      </w:r>
      <w:r w:rsidRPr="00397C09">
        <w:rPr>
          <w:rFonts w:ascii="Times New Roman" w:hAnsi="Times New Roman"/>
          <w:sz w:val="24"/>
          <w:szCs w:val="24"/>
        </w:rPr>
        <w:softHyphen/>
        <w:t>ческих препятствий;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4" w:name="bookmark20"/>
      <w:r w:rsidRPr="00397C09">
        <w:rPr>
          <w:rFonts w:ascii="Times New Roman" w:hAnsi="Times New Roman"/>
          <w:b/>
          <w:sz w:val="24"/>
          <w:szCs w:val="24"/>
        </w:rPr>
        <w:t>познавательные</w:t>
      </w:r>
      <w:bookmarkEnd w:id="4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научатся: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самостоятельно выделять и формулировать познавательную цель;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использовать общие приёмы решения задач;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применять правила и пользоваться инструкциями и освоенными закономерностями;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осуществлять смысловое чтение;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создавать, применять и преобразовывать знаково-символические средства, моде</w:t>
      </w:r>
      <w:r w:rsidRPr="00397C09">
        <w:rPr>
          <w:rFonts w:ascii="Times New Roman" w:hAnsi="Times New Roman"/>
          <w:sz w:val="24"/>
          <w:szCs w:val="24"/>
        </w:rPr>
        <w:softHyphen/>
        <w:t>ли и схемы для решения задач;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самостоятельно ставить цели, выбирать и создавать алгоритмы для решения учебных математических проблем;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понимать сущность алгоритмических предписаний и уметь действовать в соот</w:t>
      </w:r>
      <w:r w:rsidRPr="00397C09">
        <w:rPr>
          <w:rFonts w:ascii="Times New Roman" w:hAnsi="Times New Roman"/>
          <w:sz w:val="24"/>
          <w:szCs w:val="24"/>
        </w:rPr>
        <w:softHyphen/>
        <w:t>ветствии с предложенным алгоритмом;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понимать и использовать математические средства наглядности (рисунки, черте</w:t>
      </w:r>
      <w:r w:rsidRPr="00397C09">
        <w:rPr>
          <w:rFonts w:ascii="Times New Roman" w:hAnsi="Times New Roman"/>
          <w:sz w:val="24"/>
          <w:szCs w:val="24"/>
        </w:rPr>
        <w:softHyphen/>
        <w:t>жи, схемы и др.) для иллюстрации, интерпретации, аргументации;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ма</w:t>
      </w:r>
      <w:r w:rsidRPr="00397C09">
        <w:rPr>
          <w:rFonts w:ascii="Times New Roman" w:hAnsi="Times New Roman"/>
          <w:sz w:val="24"/>
          <w:szCs w:val="24"/>
        </w:rPr>
        <w:softHyphen/>
        <w:t>тематических проблем, и представлять её в понятной форме; принимать решение в усло</w:t>
      </w:r>
      <w:r w:rsidRPr="00397C09">
        <w:rPr>
          <w:rFonts w:ascii="Times New Roman" w:hAnsi="Times New Roman"/>
          <w:sz w:val="24"/>
          <w:szCs w:val="24"/>
        </w:rPr>
        <w:softHyphen/>
        <w:t>виях неполной и избыточной, точной и вероятностной информации;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получат возможность научиться: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 xml:space="preserve">формировать учебную и </w:t>
      </w:r>
      <w:proofErr w:type="spellStart"/>
      <w:r w:rsidRPr="00397C09">
        <w:rPr>
          <w:rFonts w:ascii="Times New Roman" w:hAnsi="Times New Roman"/>
          <w:sz w:val="24"/>
          <w:szCs w:val="24"/>
        </w:rPr>
        <w:t>общепользовательскую</w:t>
      </w:r>
      <w:proofErr w:type="spellEnd"/>
      <w:r w:rsidRPr="00397C09">
        <w:rPr>
          <w:rFonts w:ascii="Times New Roman" w:hAnsi="Times New Roman"/>
          <w:sz w:val="24"/>
          <w:szCs w:val="24"/>
        </w:rPr>
        <w:t xml:space="preserve"> компетентности в области ис</w:t>
      </w:r>
      <w:r w:rsidRPr="00397C09">
        <w:rPr>
          <w:rFonts w:ascii="Times New Roman" w:hAnsi="Times New Roman"/>
          <w:sz w:val="24"/>
          <w:szCs w:val="24"/>
        </w:rPr>
        <w:softHyphen/>
        <w:t>пользования информационно-коммуникационных технологий (ИКТ-компетентности);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видеть математическую задачу в других дисциплинах, в окружающей жизни;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выдвигать гипотезы при решении учебных задач и понимать необходимость их проверки;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планировать и осуществлять деятельность, направленную на решение задач ис</w:t>
      </w:r>
      <w:r w:rsidRPr="00397C09">
        <w:rPr>
          <w:rFonts w:ascii="Times New Roman" w:hAnsi="Times New Roman"/>
          <w:sz w:val="24"/>
          <w:szCs w:val="24"/>
        </w:rPr>
        <w:softHyphen/>
        <w:t>следовательского характера;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выбирать наиболее рациональные и эффективные способы решения задач;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397C09" w:rsidRPr="00397C09" w:rsidRDefault="00397C09" w:rsidP="00397C09">
      <w:pPr>
        <w:pStyle w:val="a5"/>
        <w:numPr>
          <w:ilvl w:val="0"/>
          <w:numId w:val="9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оценивать информацию (критическая оценка, оценка достоверности);</w:t>
      </w:r>
    </w:p>
    <w:p w:rsidR="00397C09" w:rsidRPr="00397C09" w:rsidRDefault="00397C09" w:rsidP="00397C09">
      <w:pPr>
        <w:pStyle w:val="a5"/>
        <w:numPr>
          <w:ilvl w:val="0"/>
          <w:numId w:val="10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устанавливать причинно-следственные связи, выстраивать рассуждения, обобщения;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5" w:name="bookmark21"/>
      <w:r w:rsidRPr="00397C09">
        <w:rPr>
          <w:rFonts w:ascii="Times New Roman" w:hAnsi="Times New Roman"/>
          <w:b/>
          <w:sz w:val="24"/>
          <w:szCs w:val="24"/>
        </w:rPr>
        <w:t>коммуникативные</w:t>
      </w:r>
      <w:bookmarkEnd w:id="5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научатся: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взаимодействовать и находить общие способы работы; работать в группе: нахо</w:t>
      </w:r>
      <w:r w:rsidRPr="00397C09">
        <w:rPr>
          <w:rFonts w:ascii="Times New Roman" w:hAnsi="Times New Roman"/>
          <w:sz w:val="24"/>
          <w:szCs w:val="24"/>
        </w:rPr>
        <w:softHyphen/>
        <w:t>дить общее решение и разрешать конфликты на основе согласования позиций и учёта ин</w:t>
      </w:r>
      <w:r w:rsidRPr="00397C09">
        <w:rPr>
          <w:rFonts w:ascii="Times New Roman" w:hAnsi="Times New Roman"/>
          <w:sz w:val="24"/>
          <w:szCs w:val="24"/>
        </w:rPr>
        <w:softHyphen/>
        <w:t>тересов; слушать партнёра; формулировать, аргументировать и отстаивать своё мнение;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прогнозировать возникновение конфликтов при наличии разных точек зрения;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разрешать конфликты на основе учёта интересов и позиций всех участников;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координировать и принимать различные позиции во взаимодействии;</w:t>
      </w:r>
    </w:p>
    <w:p w:rsidR="00397C09" w:rsidRPr="00397C09" w:rsidRDefault="00397C09" w:rsidP="00397C09">
      <w:pPr>
        <w:pStyle w:val="a5"/>
        <w:numPr>
          <w:ilvl w:val="0"/>
          <w:numId w:val="11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bookmarkStart w:id="6" w:name="bookmark22"/>
      <w:r w:rsidRPr="00397C09">
        <w:rPr>
          <w:rFonts w:ascii="Times New Roman" w:hAnsi="Times New Roman"/>
          <w:b/>
          <w:sz w:val="24"/>
          <w:szCs w:val="24"/>
        </w:rPr>
        <w:t>Предметные:</w:t>
      </w:r>
      <w:bookmarkEnd w:id="6"/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научатся: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работать с геометрическим текстом (структурирование, извлечение необходимой информации), точно и грамотно выражать свои мысли в устной и письменной речи, при</w:t>
      </w:r>
      <w:r w:rsidRPr="00397C09">
        <w:rPr>
          <w:rFonts w:ascii="Times New Roman" w:hAnsi="Times New Roman"/>
          <w:sz w:val="24"/>
          <w:szCs w:val="24"/>
        </w:rPr>
        <w:softHyphen/>
        <w:t>меняя математическую терминологию и символику, использовать различные языки ма</w:t>
      </w:r>
      <w:r w:rsidRPr="00397C09">
        <w:rPr>
          <w:rFonts w:ascii="Times New Roman" w:hAnsi="Times New Roman"/>
          <w:sz w:val="24"/>
          <w:szCs w:val="24"/>
        </w:rPr>
        <w:softHyphen/>
        <w:t>тематики (словесный, символический, графический), обосновывать суждения, проводить классификацию;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многоугольник, круг, окружность);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измерять</w:t>
      </w:r>
      <w:r w:rsidRPr="00397C09">
        <w:rPr>
          <w:rFonts w:ascii="Times New Roman" w:hAnsi="Times New Roman"/>
          <w:sz w:val="24"/>
          <w:szCs w:val="24"/>
        </w:rPr>
        <w:tab/>
        <w:t>длины отрезков, величины углов;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lastRenderedPageBreak/>
        <w:t>владеть навыками устных, письменных, инструментальных вычислений;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пользоваться изученными геометрическими формулами;</w:t>
      </w:r>
    </w:p>
    <w:p w:rsidR="00397C09" w:rsidRPr="00397C09" w:rsidRDefault="00397C09" w:rsidP="00397C09">
      <w:pPr>
        <w:pStyle w:val="a5"/>
        <w:numPr>
          <w:ilvl w:val="0"/>
          <w:numId w:val="12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пользоваться предметным указателем энциклопедий и справочников для нахож</w:t>
      </w:r>
      <w:r w:rsidRPr="00397C09">
        <w:rPr>
          <w:rFonts w:ascii="Times New Roman" w:hAnsi="Times New Roman"/>
          <w:sz w:val="24"/>
          <w:szCs w:val="24"/>
        </w:rPr>
        <w:softHyphen/>
        <w:t>дения информации;</w:t>
      </w:r>
    </w:p>
    <w:p w:rsidR="00397C09" w:rsidRPr="00397C09" w:rsidRDefault="00397C09" w:rsidP="00397C09">
      <w:pPr>
        <w:pStyle w:val="a5"/>
        <w:ind w:left="142"/>
        <w:rPr>
          <w:rFonts w:ascii="Times New Roman" w:hAnsi="Times New Roman"/>
          <w:b/>
          <w:sz w:val="24"/>
          <w:szCs w:val="24"/>
        </w:rPr>
      </w:pPr>
      <w:r w:rsidRPr="00397C09">
        <w:rPr>
          <w:rFonts w:ascii="Times New Roman" w:hAnsi="Times New Roman"/>
          <w:b/>
          <w:sz w:val="24"/>
          <w:szCs w:val="24"/>
        </w:rPr>
        <w:t>учащиеся получат возможность научиться:</w:t>
      </w:r>
    </w:p>
    <w:p w:rsidR="00397C09" w:rsidRPr="00397C09" w:rsidRDefault="00397C09" w:rsidP="00397C09">
      <w:pPr>
        <w:pStyle w:val="a5"/>
        <w:numPr>
          <w:ilvl w:val="0"/>
          <w:numId w:val="13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выполнять арифметические преобразования выражений, применять их для реше</w:t>
      </w:r>
      <w:r w:rsidRPr="00397C09">
        <w:rPr>
          <w:rFonts w:ascii="Times New Roman" w:hAnsi="Times New Roman"/>
          <w:sz w:val="24"/>
          <w:szCs w:val="24"/>
        </w:rPr>
        <w:softHyphen/>
        <w:t>ния геометрических задач и задач, возникающих в смежных учебных предметах;</w:t>
      </w:r>
    </w:p>
    <w:p w:rsidR="00397C09" w:rsidRPr="00397C09" w:rsidRDefault="00397C09" w:rsidP="00397C09">
      <w:pPr>
        <w:pStyle w:val="a5"/>
        <w:numPr>
          <w:ilvl w:val="0"/>
          <w:numId w:val="13"/>
        </w:numPr>
        <w:suppressAutoHyphens w:val="0"/>
        <w:ind w:left="142"/>
        <w:rPr>
          <w:rFonts w:ascii="Times New Roman" w:hAnsi="Times New Roman"/>
          <w:sz w:val="24"/>
          <w:szCs w:val="24"/>
        </w:rPr>
      </w:pPr>
      <w:r w:rsidRPr="00397C09">
        <w:rPr>
          <w:rFonts w:ascii="Times New Roman" w:hAnsi="Times New Roman"/>
          <w:sz w:val="24"/>
          <w:szCs w:val="24"/>
        </w:rPr>
        <w:t>применять изученные понятия, результаты и методы при решении задач из раз</w:t>
      </w:r>
      <w:r w:rsidRPr="00397C09">
        <w:rPr>
          <w:rFonts w:ascii="Times New Roman" w:hAnsi="Times New Roman"/>
          <w:sz w:val="24"/>
          <w:szCs w:val="24"/>
        </w:rPr>
        <w:softHyphen/>
        <w:t>личных разделов курса, в том числе задач, не сводящихся к непосредственному примене</w:t>
      </w:r>
      <w:r w:rsidRPr="00397C09">
        <w:rPr>
          <w:rFonts w:ascii="Times New Roman" w:hAnsi="Times New Roman"/>
          <w:sz w:val="24"/>
          <w:szCs w:val="24"/>
        </w:rPr>
        <w:softHyphen/>
        <w:t>нию известных алгоритмов.</w:t>
      </w:r>
    </w:p>
    <w:p w:rsidR="00397C09" w:rsidRPr="00397C09" w:rsidRDefault="00397C09" w:rsidP="00397C09">
      <w:pPr>
        <w:pStyle w:val="2"/>
        <w:tabs>
          <w:tab w:val="left" w:pos="4395"/>
          <w:tab w:val="center" w:pos="8059"/>
        </w:tabs>
        <w:spacing w:line="240" w:lineRule="auto"/>
        <w:rPr>
          <w:b/>
          <w:u w:val="single"/>
        </w:rPr>
      </w:pPr>
    </w:p>
    <w:p w:rsidR="00397C09" w:rsidRPr="00397C09" w:rsidRDefault="00397C09" w:rsidP="00397C09">
      <w:pPr>
        <w:pStyle w:val="2"/>
        <w:tabs>
          <w:tab w:val="left" w:pos="4395"/>
          <w:tab w:val="center" w:pos="8059"/>
        </w:tabs>
        <w:spacing w:line="240" w:lineRule="auto"/>
        <w:jc w:val="center"/>
        <w:rPr>
          <w:b/>
        </w:rPr>
      </w:pPr>
      <w:r>
        <w:rPr>
          <w:b/>
        </w:rPr>
        <w:t>УЧЕБНО-</w:t>
      </w:r>
      <w:proofErr w:type="gramStart"/>
      <w:r>
        <w:rPr>
          <w:b/>
        </w:rPr>
        <w:t>ТЕМАТИЧЕСКИЙ  ПЛАН</w:t>
      </w:r>
      <w:proofErr w:type="gramEnd"/>
    </w:p>
    <w:tbl>
      <w:tblPr>
        <w:tblW w:w="4730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4845"/>
        <w:gridCol w:w="2211"/>
        <w:gridCol w:w="2292"/>
      </w:tblGrid>
      <w:tr w:rsidR="00397C09" w:rsidRPr="00397C09" w:rsidTr="00775863">
        <w:trPr>
          <w:trHeight w:val="598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раздел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  <w:p w:rsidR="00397C09" w:rsidRPr="00397C09" w:rsidRDefault="00397C09" w:rsidP="0039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pStyle w:val="ab"/>
              <w:numPr>
                <w:ilvl w:val="0"/>
                <w:numId w:val="5"/>
              </w:numPr>
              <w:spacing w:before="120"/>
              <w:jc w:val="left"/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pStyle w:val="ab"/>
              <w:numPr>
                <w:ilvl w:val="0"/>
                <w:numId w:val="5"/>
              </w:numPr>
              <w:spacing w:before="120"/>
              <w:jc w:val="left"/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pStyle w:val="ab"/>
              <w:numPr>
                <w:ilvl w:val="0"/>
                <w:numId w:val="5"/>
              </w:numPr>
              <w:spacing w:before="120"/>
              <w:jc w:val="left"/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pStyle w:val="ab"/>
              <w:numPr>
                <w:ilvl w:val="0"/>
                <w:numId w:val="5"/>
              </w:numPr>
              <w:spacing w:before="120"/>
              <w:jc w:val="left"/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pStyle w:val="ab"/>
              <w:numPr>
                <w:ilvl w:val="0"/>
                <w:numId w:val="5"/>
              </w:numPr>
              <w:spacing w:before="120"/>
              <w:jc w:val="left"/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09" w:rsidRPr="00397C09" w:rsidTr="00775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8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  <w:vAlign w:val="center"/>
          </w:tcPr>
          <w:p w:rsidR="00397C09" w:rsidRPr="00397C09" w:rsidRDefault="00397C09" w:rsidP="00397C0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C09" w:rsidRP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397C09" w:rsidRPr="00397C09" w:rsidRDefault="00397C09" w:rsidP="00397C09">
      <w:pPr>
        <w:shd w:val="clear" w:color="auto" w:fill="FFFFFF"/>
        <w:ind w:left="7" w:right="5" w:hanging="7"/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1. ОСНОВНЫЕ СВОЙСТВА ПРОСТЕЙШИХ ГЕОМЕТРИЧЕСКИХ ФИГУР. СМЕЖНЫЕ И ВЕРТИКАЛЬНЫЕ УГЛЫ. (1</w:t>
      </w:r>
      <w:r w:rsidR="002B07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97C09">
        <w:rPr>
          <w:rFonts w:ascii="Times New Roman" w:hAnsi="Times New Roman" w:cs="Times New Roman"/>
          <w:b/>
          <w:bCs/>
          <w:sz w:val="24"/>
          <w:szCs w:val="24"/>
        </w:rPr>
        <w:t xml:space="preserve"> ЧАСОВ).</w:t>
      </w:r>
    </w:p>
    <w:p w:rsidR="00397C09" w:rsidRPr="00397C09" w:rsidRDefault="00397C09" w:rsidP="00397C09">
      <w:pPr>
        <w:shd w:val="clear" w:color="auto" w:fill="FFFFFF"/>
        <w:ind w:left="7" w:right="5" w:hanging="7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Начальные понятия планиметрии. Геометрические фигу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ры. Точка и прямая. Отрезок, длина отрезка и ее свойства. Полуплоскость. Полупрямая. Угол, величина угла и ее свойства. Треугольник. Равенство отрезков, углов, треугольников. Теоремы и доказательства. Аксиомы.</w:t>
      </w:r>
    </w:p>
    <w:p w:rsidR="00397C09" w:rsidRPr="00397C09" w:rsidRDefault="00397C09" w:rsidP="00397C09">
      <w:pPr>
        <w:shd w:val="clear" w:color="auto" w:fill="FFFFFF"/>
        <w:ind w:left="7" w:right="5" w:hanging="7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Смежные и вертикальные углы и их свойства. Перпендикулярные прямые. Биссектриса утла и ее свойства.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i/>
          <w:sz w:val="24"/>
          <w:szCs w:val="24"/>
          <w:u w:val="single"/>
        </w:rPr>
        <w:t>Основная цель</w:t>
      </w:r>
      <w:r w:rsidRPr="00397C09">
        <w:rPr>
          <w:rFonts w:ascii="Times New Roman" w:hAnsi="Times New Roman" w:cs="Times New Roman"/>
          <w:sz w:val="24"/>
          <w:szCs w:val="24"/>
        </w:rPr>
        <w:t xml:space="preserve"> — систематизировать знания учащих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ся об основных свойствах простейших геометрических фигур.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 xml:space="preserve">Для более компактного изложения курса геометрии </w:t>
      </w:r>
      <w:r w:rsidRPr="00397C0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97C09">
        <w:rPr>
          <w:rFonts w:ascii="Times New Roman" w:hAnsi="Times New Roman" w:cs="Times New Roman"/>
          <w:sz w:val="24"/>
          <w:szCs w:val="24"/>
        </w:rPr>
        <w:t xml:space="preserve"> класса рекомендуется материал первых двух параграфов учебника объединить в одну тему. При этом понятие биссек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трисы угла ввести непосредственно при изучении равенства углов, а материал пункта «Параллельные прямые» изучить в теме «Сумма углов треугольника».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В данной теме вводятся основные свойства простейших геометрических фигур (аксиомы планиметрии) на основе на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 xml:space="preserve">глядных </w:t>
      </w:r>
      <w:proofErr w:type="gramStart"/>
      <w:r w:rsidRPr="00397C09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397C09">
        <w:rPr>
          <w:rFonts w:ascii="Times New Roman" w:hAnsi="Times New Roman" w:cs="Times New Roman"/>
          <w:sz w:val="24"/>
          <w:szCs w:val="24"/>
        </w:rPr>
        <w:t xml:space="preserve"> учащихся путем обобщения очевид</w:t>
      </w:r>
      <w:r w:rsidRPr="00397C09">
        <w:rPr>
          <w:rFonts w:ascii="Times New Roman" w:hAnsi="Times New Roman" w:cs="Times New Roman"/>
          <w:sz w:val="24"/>
          <w:szCs w:val="24"/>
        </w:rPr>
        <w:softHyphen/>
        <w:t xml:space="preserve">ных или </w:t>
      </w:r>
      <w:r w:rsidRPr="00397C09">
        <w:rPr>
          <w:rFonts w:ascii="Times New Roman" w:hAnsi="Times New Roman" w:cs="Times New Roman"/>
          <w:sz w:val="24"/>
          <w:szCs w:val="24"/>
        </w:rPr>
        <w:lastRenderedPageBreak/>
        <w:t xml:space="preserve">известных из курса математики </w:t>
      </w:r>
      <w:r w:rsidRPr="00397C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7C09">
        <w:rPr>
          <w:rFonts w:ascii="Times New Roman" w:hAnsi="Times New Roman" w:cs="Times New Roman"/>
          <w:sz w:val="24"/>
          <w:szCs w:val="24"/>
        </w:rPr>
        <w:t>—</w:t>
      </w:r>
      <w:r w:rsidRPr="00397C0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97C09">
        <w:rPr>
          <w:rFonts w:ascii="Times New Roman" w:hAnsi="Times New Roman" w:cs="Times New Roman"/>
          <w:sz w:val="24"/>
          <w:szCs w:val="24"/>
        </w:rPr>
        <w:t xml:space="preserve"> классов геомет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рических фактов. При этом основное внимание уделяется постепенному формированию у учащихся навыков примене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ния свойств геометрических фигур в ходе решения задач.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Изучение этой темы также должно способствовать разви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тию у учащихся наглядных геометрических представлений, навыков изображения планиметрических фигур, устной ма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тематической речи, постепенному формированию у учащихся навыков доказательных рассуждений. Поэтому при решении большинства задач, рекомендованных к теме, следует обра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тить внимание на работу с рисунками и поиск решения.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 изучении смежных и вертикальных углов основное внимание уделяется отработке навыков применения их свойств в процессе решения задач.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 изучении теоремы о существовании и единственности перпендикуляра к прямой, проведенного через ее точку, ис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пользуется метод доказательства от противного. Обобщая на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копленный учащимися опыт применения этого метода на ин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туитивном уровне в ходе решения задач, можно провести подробное обсуждение его с учащимися и проиллюстриро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вать его применение в ходе решения задач, рекомендованных к теме.</w:t>
      </w:r>
    </w:p>
    <w:p w:rsidR="00397C09" w:rsidRPr="00397C09" w:rsidRDefault="00397C09" w:rsidP="00397C09">
      <w:pPr>
        <w:shd w:val="clear" w:color="auto" w:fill="FFFFFF"/>
        <w:ind w:right="5"/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>2. ТРЕУГОЛЬНИКИ. РАВЕНСТВО ТРЕУГОЛЬНИКОВ (1</w:t>
      </w:r>
      <w:r w:rsidR="002B078C">
        <w:rPr>
          <w:rFonts w:ascii="Times New Roman" w:hAnsi="Times New Roman" w:cs="Times New Roman"/>
          <w:b/>
          <w:sz w:val="24"/>
          <w:szCs w:val="24"/>
        </w:rPr>
        <w:t>7</w:t>
      </w:r>
      <w:r w:rsidRPr="00397C09">
        <w:rPr>
          <w:rFonts w:ascii="Times New Roman" w:hAnsi="Times New Roman" w:cs="Times New Roman"/>
          <w:b/>
          <w:sz w:val="24"/>
          <w:szCs w:val="24"/>
        </w:rPr>
        <w:t>Ч).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Признаки равенства треугольников. Медианы, биссектри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сы и высоты треугольника. Равнобедренный треугольник и его свойства.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Основные задачи на построение с помощью циркуля и ли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нейки: треугольника по трем сторонам; угла, равного данному; биссектрисы угла; перпендикулярной прямой; деление от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резка пополам.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Параллельные прямые. Основное свойство параллельных прямых. Признаки параллельности прямых.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i/>
          <w:sz w:val="24"/>
          <w:szCs w:val="24"/>
          <w:u w:val="single"/>
        </w:rPr>
        <w:t>Основная цель</w:t>
      </w:r>
      <w:r w:rsidRPr="00397C09">
        <w:rPr>
          <w:rFonts w:ascii="Times New Roman" w:hAnsi="Times New Roman" w:cs="Times New Roman"/>
          <w:sz w:val="24"/>
          <w:szCs w:val="24"/>
        </w:rPr>
        <w:t xml:space="preserve"> — изучить признаки равенства треугольников; сформировать умение доказывать равенство треугольников с опорой на признаки равенства тре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угольников, решать простейшие задачи на построение с помо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щью циркуля и линейки, дать систематизированные сведе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ния о параллельности прямых.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Использование признаков равенства треугольников являет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ся одним из главнейших методов доказательства теорем и ре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шения задач, поэтому материал является основополагающим во всем курсе геометрии и соответственно занимает централь</w:t>
      </w:r>
      <w:r w:rsidRPr="00397C09">
        <w:rPr>
          <w:rFonts w:ascii="Times New Roman" w:hAnsi="Times New Roman" w:cs="Times New Roman"/>
          <w:sz w:val="24"/>
          <w:szCs w:val="24"/>
        </w:rPr>
        <w:softHyphen/>
        <w:t xml:space="preserve">ное место в содержании курса планиметрии </w:t>
      </w:r>
      <w:r w:rsidRPr="00397C0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97C09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Признаки равенства треугольников должны усваиваться учащимися в процессе решения задач, при этом закрепляются формулировки теорем и формируются умения их практиче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ского применения. Многие доказательные рассуждения, как при доказательствах теорем, так и при решении задач построе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ны по схеме: выделение равных элементов треугольников — доказательство равенства треугольников — следствия, выте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кающие из равенства данных треугольников. На формирование этих умений необходимо обратить самое пристальное внимание. В данной теме, являющейся начальным этапом их формирования, полезно уделить внимание решению задач по готовым чертежам и формированию умения выделять равные элементы треугольников из заданной конфигурации.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Изучение признаков равенства треугольников может быть органично соединено с решением задач на построение с помо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щью циркуля и линейки: треугольника по трем сторонам; ут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ла, равного данному; биссектрисы угла; перпендикулярной прямой; деление отрезка пополам. При этом признаки равен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ства треугольников используются для доказательства единст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венности решения.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lastRenderedPageBreak/>
        <w:t>Основным резервом сокращения нагрузки при изучении данной темы может служить отказ от требования обязательно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го воспроизведения всеми учащимися доказательств призна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ков равенства треугольников.</w:t>
      </w:r>
    </w:p>
    <w:p w:rsidR="00397C09" w:rsidRPr="00397C09" w:rsidRDefault="00397C09" w:rsidP="00397C09">
      <w:pPr>
        <w:shd w:val="clear" w:color="auto" w:fill="FFFFFF"/>
        <w:ind w:right="5"/>
        <w:rPr>
          <w:rFonts w:ascii="Times New Roman" w:hAnsi="Times New Roman" w:cs="Times New Roman"/>
          <w:sz w:val="24"/>
          <w:szCs w:val="24"/>
        </w:rPr>
      </w:pPr>
    </w:p>
    <w:p w:rsidR="00397C09" w:rsidRPr="00397C09" w:rsidRDefault="00397C09" w:rsidP="00397C0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sz w:val="24"/>
          <w:szCs w:val="24"/>
        </w:rPr>
        <w:t>3. ПАРАЛЛЕЛЬНЫЕ ПРЯМЫЕ. (1</w:t>
      </w:r>
      <w:r w:rsidR="002B078C">
        <w:rPr>
          <w:rFonts w:ascii="Times New Roman" w:hAnsi="Times New Roman" w:cs="Times New Roman"/>
          <w:b/>
          <w:sz w:val="24"/>
          <w:szCs w:val="24"/>
        </w:rPr>
        <w:t>3</w:t>
      </w:r>
      <w:r w:rsidRPr="00397C09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i/>
          <w:sz w:val="24"/>
          <w:szCs w:val="24"/>
          <w:u w:val="single"/>
        </w:rPr>
        <w:t>Основная цель</w:t>
      </w:r>
      <w:r w:rsidRPr="00397C09">
        <w:rPr>
          <w:rFonts w:ascii="Times New Roman" w:hAnsi="Times New Roman" w:cs="Times New Roman"/>
          <w:sz w:val="24"/>
          <w:szCs w:val="24"/>
        </w:rPr>
        <w:t xml:space="preserve"> – ввести одно из важнейших понятий – понятие параллельных прямых; дать новое представление об аксиомах и аксиоматическом методе в геометрии; ввести аксиому параллельных прямых.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В начале изучения параллельных прямых вводится послед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няя из аксиом планиметрии — аксиома о параллельных пря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мых. Знание признаков параллельности прямых, свойств уг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лов при параллельных прямых и секущей находит затем широкое применение при изучении четырехугольников, по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добия треугольников, а также в курсе стереометрии. Поэтому, в ходе решения задач, следует уделить значительное внимание формированию умений доказывать параллельность данных прямых, с использованием соответствующих признаков, нахо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дить углы при параллельных прямых и секущей.</w:t>
      </w:r>
    </w:p>
    <w:p w:rsidR="00397C09" w:rsidRPr="00397C09" w:rsidRDefault="00397C09" w:rsidP="00397C0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97C09" w:rsidRPr="00397C09" w:rsidRDefault="00397C09" w:rsidP="00397C0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4. СУММА УГЛОВ ТРЕУГОЛЬНИКА. СООТНОШЕНИЯ МЕЖДУ СТОРОНАМИ И УГЛАМИ ТРЕУГОЛЬНИКА. (</w:t>
      </w:r>
      <w:r w:rsidR="002E245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397C09">
        <w:rPr>
          <w:rFonts w:ascii="Times New Roman" w:hAnsi="Times New Roman" w:cs="Times New Roman"/>
          <w:b/>
          <w:bCs/>
          <w:sz w:val="24"/>
          <w:szCs w:val="24"/>
        </w:rPr>
        <w:t xml:space="preserve"> Ч).</w:t>
      </w:r>
    </w:p>
    <w:p w:rsidR="00397C09" w:rsidRPr="00397C09" w:rsidRDefault="00397C09" w:rsidP="00397C09">
      <w:pPr>
        <w:shd w:val="clear" w:color="auto" w:fill="FFFFFF"/>
        <w:ind w:right="5"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Сумма углов треугольника. Внешний угол треугольника.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Признаки равенства прямоугольных треугольников. Рас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стояние от точки до прямой. Расстояние между параллельны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ми прямыми.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i/>
          <w:sz w:val="24"/>
          <w:szCs w:val="24"/>
          <w:u w:val="single"/>
        </w:rPr>
        <w:t>Основная цель</w:t>
      </w:r>
      <w:r w:rsidRPr="00397C09">
        <w:rPr>
          <w:rFonts w:ascii="Times New Roman" w:hAnsi="Times New Roman" w:cs="Times New Roman"/>
          <w:sz w:val="24"/>
          <w:szCs w:val="24"/>
        </w:rPr>
        <w:t xml:space="preserve"> — расширить знания учащихся о треугольниках.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В данной теме рассматривается одна из важнейших теорем курса — теорема о сумме углов треугольника, в которой впервые формулируется неочевидный геометрический факт. (При про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ведении, например, практической работы на вычисление сум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мы углов треугольника с помощью транспортира у значитель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ной части учащихся получается результат, отличный от 180°.)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Теорема о сумме углов треугольника позволяет получить важные следствия — свойство внешнего угла треугольника и признак равенства прямоугольных треугольников.</w:t>
      </w:r>
    </w:p>
    <w:p w:rsidR="00397C09" w:rsidRPr="00397C09" w:rsidRDefault="00397C09" w:rsidP="00397C09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397C09">
        <w:rPr>
          <w:rFonts w:ascii="Times New Roman" w:hAnsi="Times New Roman" w:cs="Times New Roman"/>
          <w:sz w:val="24"/>
          <w:szCs w:val="24"/>
        </w:rPr>
        <w:t>В конце темы вводится понятие расстояния от точки до прямой. При введении понятия расстояния между параллель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ными прямыми у учащихся формируется представление о па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раллельных прямых как равноотстоящих друг от друга, что бу</w:t>
      </w:r>
      <w:r w:rsidRPr="00397C09">
        <w:rPr>
          <w:rFonts w:ascii="Times New Roman" w:hAnsi="Times New Roman" w:cs="Times New Roman"/>
          <w:sz w:val="24"/>
          <w:szCs w:val="24"/>
        </w:rPr>
        <w:softHyphen/>
        <w:t>дет в дальнейшем использоваться для проведения обоснований в курсе планиметрии и при изучении стереометрии.</w:t>
      </w:r>
    </w:p>
    <w:p w:rsidR="00397C09" w:rsidRDefault="00397C09" w:rsidP="00397C0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397C09">
        <w:rPr>
          <w:rFonts w:ascii="Times New Roman" w:hAnsi="Times New Roman" w:cs="Times New Roman"/>
          <w:b/>
          <w:bCs/>
          <w:sz w:val="24"/>
          <w:szCs w:val="24"/>
        </w:rPr>
        <w:t>4. ПОВТОРЕНИЕ. РЕШЕНИЕ ЗАДАЧ (7 Ч).</w:t>
      </w: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397C09" w:rsidRPr="00047317" w:rsidRDefault="00397C09" w:rsidP="00397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17">
        <w:rPr>
          <w:rFonts w:ascii="Times New Roman" w:hAnsi="Times New Roman" w:cs="Times New Roman"/>
          <w:b/>
          <w:sz w:val="24"/>
          <w:szCs w:val="24"/>
          <w:u w:val="double"/>
        </w:rPr>
        <w:t>УЧЕБНО-МЕТОДИЧЕСКОЕ ОБЕСПЕЧЕНИЕ</w:t>
      </w:r>
      <w:r w:rsidRPr="00047317">
        <w:rPr>
          <w:rFonts w:ascii="Times New Roman" w:hAnsi="Times New Roman" w:cs="Times New Roman"/>
          <w:b/>
          <w:sz w:val="24"/>
          <w:szCs w:val="24"/>
        </w:rPr>
        <w:t>:</w:t>
      </w:r>
    </w:p>
    <w:p w:rsidR="00397C09" w:rsidRPr="00047317" w:rsidRDefault="00397C09" w:rsidP="00397C0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731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учащихся:</w:t>
      </w:r>
    </w:p>
    <w:p w:rsidR="00397C09" w:rsidRPr="00047317" w:rsidRDefault="00397C09" w:rsidP="00397C09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, Л.С. Геометрия: учебник для 7-9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 [Текст]/ Л.С.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>, В.Ф. Бутузов, С.Б. Кадомцев и др.-</w:t>
      </w:r>
      <w:proofErr w:type="gramStart"/>
      <w:r w:rsidRPr="00047317">
        <w:rPr>
          <w:rFonts w:ascii="Times New Roman" w:hAnsi="Times New Roman" w:cs="Times New Roman"/>
          <w:sz w:val="24"/>
          <w:szCs w:val="24"/>
        </w:rPr>
        <w:t>М.:Просвещение</w:t>
      </w:r>
      <w:proofErr w:type="gramEnd"/>
      <w:r w:rsidRPr="00047317">
        <w:rPr>
          <w:rFonts w:ascii="Times New Roman" w:hAnsi="Times New Roman" w:cs="Times New Roman"/>
          <w:sz w:val="24"/>
          <w:szCs w:val="24"/>
        </w:rPr>
        <w:t>,2011, 2010.</w:t>
      </w:r>
    </w:p>
    <w:p w:rsidR="00397C09" w:rsidRPr="00047317" w:rsidRDefault="00397C09" w:rsidP="00397C09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, Л.С. Геометрия: рабочая тетрадь для 7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. [Текст]/ Л.С.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gramStart"/>
      <w:r w:rsidRPr="00047317">
        <w:rPr>
          <w:rFonts w:ascii="Times New Roman" w:hAnsi="Times New Roman" w:cs="Times New Roman"/>
          <w:sz w:val="24"/>
          <w:szCs w:val="24"/>
        </w:rPr>
        <w:t>Бутузов.-</w:t>
      </w:r>
      <w:proofErr w:type="gramEnd"/>
      <w:r w:rsidRPr="00047317">
        <w:rPr>
          <w:rFonts w:ascii="Times New Roman" w:hAnsi="Times New Roman" w:cs="Times New Roman"/>
          <w:sz w:val="24"/>
          <w:szCs w:val="24"/>
        </w:rPr>
        <w:t>М.: Просвещение,2006</w:t>
      </w:r>
    </w:p>
    <w:p w:rsidR="00397C09" w:rsidRPr="00047317" w:rsidRDefault="00397C09" w:rsidP="00397C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Зив Б.Г. Геометрия: Дидактические материалы для 7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. / Б.Г. Зив, В.М.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Мейлер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>. — М.: Просвещение, 2008.</w:t>
      </w:r>
    </w:p>
    <w:p w:rsidR="00397C09" w:rsidRPr="00047317" w:rsidRDefault="00397C09" w:rsidP="00397C09">
      <w:pP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4731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для учителя:</w:t>
      </w:r>
    </w:p>
    <w:p w:rsidR="00397C09" w:rsidRPr="00047317" w:rsidRDefault="00397C09" w:rsidP="00397C09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, Л.С. Изучение геометрии в 7-9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.: Методические рекомендации для учителя [Текст]/ Л.С.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>. –М.: Просвещение,2008.</w:t>
      </w:r>
    </w:p>
    <w:p w:rsidR="00397C09" w:rsidRPr="00047317" w:rsidRDefault="00397C09" w:rsidP="00397C09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047317">
        <w:rPr>
          <w:rFonts w:ascii="Times New Roman" w:hAnsi="Times New Roman" w:cs="Times New Roman"/>
          <w:sz w:val="24"/>
          <w:szCs w:val="24"/>
        </w:rPr>
        <w:t xml:space="preserve">Зив, Б.Г. Дидактические материалы по геометрии для 9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. [Текст]/ Б.Г. Зив, В.М. </w:t>
      </w:r>
      <w:proofErr w:type="spellStart"/>
      <w:proofErr w:type="gramStart"/>
      <w:r w:rsidRPr="00047317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047317">
        <w:rPr>
          <w:rFonts w:ascii="Times New Roman" w:hAnsi="Times New Roman" w:cs="Times New Roman"/>
          <w:sz w:val="24"/>
          <w:szCs w:val="24"/>
        </w:rPr>
        <w:t xml:space="preserve"> М.: Просвещение, 2008.</w:t>
      </w:r>
      <w:r w:rsidRPr="00047317">
        <w:rPr>
          <w:rFonts w:ascii="Times New Roman" w:hAnsi="Times New Roman" w:cs="Times New Roman"/>
          <w:i/>
          <w:sz w:val="24"/>
          <w:szCs w:val="24"/>
        </w:rPr>
        <w:t xml:space="preserve"> Математика в школе №1-</w:t>
      </w:r>
      <w:proofErr w:type="gramStart"/>
      <w:r w:rsidRPr="00047317">
        <w:rPr>
          <w:rFonts w:ascii="Times New Roman" w:hAnsi="Times New Roman" w:cs="Times New Roman"/>
          <w:i/>
          <w:sz w:val="24"/>
          <w:szCs w:val="24"/>
        </w:rPr>
        <w:t>10,М</w:t>
      </w:r>
      <w:proofErr w:type="gramEnd"/>
      <w:r w:rsidRPr="00047317">
        <w:rPr>
          <w:rFonts w:ascii="Times New Roman" w:hAnsi="Times New Roman" w:cs="Times New Roman"/>
          <w:i/>
          <w:sz w:val="24"/>
          <w:szCs w:val="24"/>
        </w:rPr>
        <w:t>»Школьная Пресса»</w:t>
      </w:r>
      <w:r w:rsidRPr="00047317">
        <w:rPr>
          <w:rFonts w:ascii="Times New Roman" w:hAnsi="Times New Roman" w:cs="Times New Roman"/>
          <w:sz w:val="24"/>
          <w:szCs w:val="24"/>
        </w:rPr>
        <w:t>.2010-2012</w:t>
      </w:r>
    </w:p>
    <w:p w:rsidR="00397C09" w:rsidRPr="00047317" w:rsidRDefault="00397C09" w:rsidP="00397C09">
      <w:pPr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047317">
        <w:rPr>
          <w:rFonts w:ascii="Times New Roman" w:hAnsi="Times New Roman" w:cs="Times New Roman"/>
          <w:sz w:val="24"/>
          <w:szCs w:val="24"/>
        </w:rPr>
        <w:t xml:space="preserve">Геометрия 7 класс, </w:t>
      </w:r>
      <w:proofErr w:type="spellStart"/>
      <w:r w:rsidRPr="00047317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047317">
        <w:rPr>
          <w:rFonts w:ascii="Times New Roman" w:hAnsi="Times New Roman" w:cs="Times New Roman"/>
          <w:sz w:val="24"/>
          <w:szCs w:val="24"/>
        </w:rPr>
        <w:t xml:space="preserve"> Измерительные Материалы. Москва, ВАКО, 2011.</w:t>
      </w:r>
    </w:p>
    <w:p w:rsidR="00397C09" w:rsidRPr="00047317" w:rsidRDefault="00397C09" w:rsidP="00397C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        Изучение геометрии в 7, 8, 9 классах: метод, рекомендации: кн. для учителя / [Л.С.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>, В.Ф. Бутузов, Ю.А. Глазков и др.]. - М.: Просвещение, 2008.</w:t>
      </w:r>
    </w:p>
    <w:p w:rsidR="00397C09" w:rsidRPr="00047317" w:rsidRDefault="00397C09" w:rsidP="00397C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        Гусев В. А. Геометрия: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дидакт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. материалы для 7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>. / В.А. Гу</w:t>
      </w:r>
      <w:r w:rsidRPr="0004731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сев, А.И. </w:t>
      </w:r>
      <w:proofErr w:type="spell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Медяник</w:t>
      </w:r>
      <w:proofErr w:type="spellEnd"/>
      <w:r w:rsidRPr="00047317">
        <w:rPr>
          <w:rFonts w:ascii="Times New Roman" w:hAnsi="Times New Roman" w:cs="Times New Roman"/>
          <w:color w:val="000000"/>
          <w:sz w:val="24"/>
          <w:szCs w:val="24"/>
        </w:rPr>
        <w:t>. — М.: Просвещение, 2008.</w:t>
      </w:r>
    </w:p>
    <w:p w:rsidR="00397C09" w:rsidRPr="00047317" w:rsidRDefault="00397C09" w:rsidP="00397C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        Гаврилова Н.Ф. Поурочные разработки по геометрии. 7 класс. М.: ВАКО, 2006 – (</w:t>
      </w:r>
      <w:proofErr w:type="gramStart"/>
      <w:r w:rsidRPr="0004731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47317">
        <w:rPr>
          <w:rFonts w:ascii="Times New Roman" w:hAnsi="Times New Roman" w:cs="Times New Roman"/>
          <w:color w:val="000000"/>
          <w:sz w:val="24"/>
          <w:szCs w:val="24"/>
        </w:rPr>
        <w:t xml:space="preserve"> помощь школьному учителю)</w:t>
      </w:r>
    </w:p>
    <w:p w:rsidR="00397C09" w:rsidRPr="00047317" w:rsidRDefault="00397C09" w:rsidP="00397C09">
      <w:pPr>
        <w:pStyle w:val="2"/>
        <w:spacing w:line="240" w:lineRule="auto"/>
        <w:jc w:val="center"/>
        <w:rPr>
          <w:b/>
          <w:u w:val="double"/>
        </w:rPr>
      </w:pPr>
      <w:r w:rsidRPr="00047317">
        <w:rPr>
          <w:b/>
          <w:u w:val="double"/>
        </w:rPr>
        <w:t>КОНТРОЛЬНО-ИЗМЕРИТЕЛЬНЫЕ МАТЕРИАЛЫ:</w:t>
      </w:r>
    </w:p>
    <w:p w:rsidR="00397C09" w:rsidRPr="00047317" w:rsidRDefault="00397C09" w:rsidP="00397C09">
      <w:pPr>
        <w:pStyle w:val="2"/>
        <w:overflowPunct w:val="0"/>
        <w:spacing w:line="240" w:lineRule="auto"/>
      </w:pPr>
      <w:r w:rsidRPr="00047317">
        <w:t xml:space="preserve">1. Электронные образовательные ресурсы. -  </w:t>
      </w:r>
    </w:p>
    <w:p w:rsidR="00397C09" w:rsidRPr="00047317" w:rsidRDefault="00977F8A" w:rsidP="00397C09">
      <w:pPr>
        <w:pStyle w:val="2"/>
        <w:numPr>
          <w:ilvl w:val="0"/>
          <w:numId w:val="14"/>
        </w:numPr>
        <w:overflowPunct w:val="0"/>
        <w:spacing w:line="240" w:lineRule="auto"/>
        <w:rPr>
          <w:rStyle w:val="ac"/>
          <w:color w:val="auto"/>
        </w:rPr>
      </w:pPr>
      <w:hyperlink r:id="rId6" w:history="1">
        <w:r w:rsidR="00397C09" w:rsidRPr="00047317">
          <w:rPr>
            <w:rStyle w:val="ac"/>
            <w:color w:val="auto"/>
          </w:rPr>
          <w:t>http://www.fipi.ru/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r w:rsidRPr="00047317">
        <w:t xml:space="preserve">Тестирование </w:t>
      </w:r>
      <w:proofErr w:type="spellStart"/>
      <w:r w:rsidRPr="00047317">
        <w:t>online</w:t>
      </w:r>
      <w:proofErr w:type="spellEnd"/>
      <w:r w:rsidRPr="00047317">
        <w:t>: 5 - 11 классы:     </w:t>
      </w:r>
      <w:r w:rsidRPr="00047317">
        <w:rPr>
          <w:rStyle w:val="apple-converted-space"/>
        </w:rPr>
        <w:t> </w:t>
      </w:r>
      <w:hyperlink r:id="rId7" w:tooltip="http://www.kokch.kts.ru/cdo/" w:history="1">
        <w:r w:rsidRPr="00047317">
          <w:rPr>
            <w:rStyle w:val="ac"/>
            <w:color w:val="auto"/>
          </w:rPr>
          <w:t>http://www.kokch.kts.ru/cdo/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r w:rsidRPr="00047317">
        <w:t>Педагогическая мастерская, уроки в Интернет и многое другое:     </w:t>
      </w:r>
      <w:r w:rsidRPr="00047317">
        <w:rPr>
          <w:rStyle w:val="apple-converted-space"/>
        </w:rPr>
        <w:t> </w:t>
      </w:r>
      <w:hyperlink r:id="rId8" w:history="1">
        <w:r w:rsidRPr="00047317">
          <w:rPr>
            <w:rStyle w:val="ac"/>
            <w:color w:val="auto"/>
          </w:rPr>
          <w:t>http://teacher.fio.ru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r w:rsidRPr="00047317">
        <w:t>Новые технологии в образовании:     </w:t>
      </w:r>
      <w:r w:rsidRPr="00047317">
        <w:rPr>
          <w:rStyle w:val="apple-converted-space"/>
        </w:rPr>
        <w:t> </w:t>
      </w:r>
      <w:hyperlink r:id="rId9" w:tooltip="http://edu.secna.ru/main/" w:history="1">
        <w:r w:rsidRPr="00047317">
          <w:rPr>
            <w:rStyle w:val="ac"/>
            <w:color w:val="auto"/>
          </w:rPr>
          <w:t>http://edu.secna.ru/main/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r w:rsidRPr="00047317">
        <w:t>Путеводитель «В мире науки» для школьников:      </w:t>
      </w:r>
      <w:r w:rsidRPr="00047317">
        <w:rPr>
          <w:rStyle w:val="apple-converted-space"/>
        </w:rPr>
        <w:t> </w:t>
      </w:r>
      <w:hyperlink r:id="rId10" w:history="1">
        <w:r w:rsidRPr="00047317">
          <w:rPr>
            <w:rStyle w:val="ac"/>
            <w:color w:val="auto"/>
          </w:rPr>
          <w:t>http://www.uic.ssu.samara.ru/~nauka/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proofErr w:type="spellStart"/>
      <w:r w:rsidRPr="00047317">
        <w:t>Мегаэнциклопедия</w:t>
      </w:r>
      <w:proofErr w:type="spellEnd"/>
      <w:r w:rsidRPr="00047317">
        <w:t xml:space="preserve"> Кирилла и </w:t>
      </w:r>
      <w:proofErr w:type="spellStart"/>
      <w:r w:rsidRPr="00047317">
        <w:t>Мефодия</w:t>
      </w:r>
      <w:proofErr w:type="spellEnd"/>
      <w:r w:rsidRPr="00047317">
        <w:t>:      </w:t>
      </w:r>
      <w:r w:rsidRPr="00047317">
        <w:rPr>
          <w:rStyle w:val="apple-converted-space"/>
        </w:rPr>
        <w:t> </w:t>
      </w:r>
      <w:hyperlink r:id="rId11" w:tooltip="http://mega.km.ru" w:history="1">
        <w:r w:rsidRPr="00047317">
          <w:rPr>
            <w:rStyle w:val="ac"/>
            <w:color w:val="auto"/>
          </w:rPr>
          <w:t>http://mega.km.ru</w:t>
        </w:r>
      </w:hyperlink>
    </w:p>
    <w:p w:rsidR="00397C09" w:rsidRPr="00047317" w:rsidRDefault="00397C09" w:rsidP="00397C09">
      <w:pPr>
        <w:pStyle w:val="ab"/>
        <w:numPr>
          <w:ilvl w:val="0"/>
          <w:numId w:val="14"/>
        </w:numPr>
        <w:jc w:val="left"/>
      </w:pPr>
      <w:r w:rsidRPr="00047317">
        <w:t xml:space="preserve">сайты «Энциклопедий </w:t>
      </w:r>
      <w:proofErr w:type="spellStart"/>
      <w:r w:rsidRPr="00047317">
        <w:t>энциклопедий</w:t>
      </w:r>
      <w:proofErr w:type="spellEnd"/>
      <w:r w:rsidRPr="00047317">
        <w:t>», например:     </w:t>
      </w:r>
      <w:r w:rsidRPr="00047317">
        <w:rPr>
          <w:rStyle w:val="apple-converted-space"/>
        </w:rPr>
        <w:t> </w:t>
      </w:r>
      <w:hyperlink r:id="rId12" w:history="1">
        <w:r w:rsidRPr="00047317">
          <w:rPr>
            <w:rStyle w:val="ac"/>
            <w:color w:val="auto"/>
          </w:rPr>
          <w:t>http://www.rubricon.ru/</w:t>
        </w:r>
      </w:hyperlink>
      <w:r w:rsidRPr="00047317">
        <w:t>;    </w:t>
      </w:r>
      <w:r w:rsidRPr="00047317">
        <w:rPr>
          <w:rStyle w:val="apple-converted-space"/>
        </w:rPr>
        <w:t> </w:t>
      </w:r>
      <w:hyperlink r:id="rId13" w:tooltip="http://www.encyclopedia.ru/" w:history="1">
        <w:r w:rsidRPr="00047317">
          <w:rPr>
            <w:rStyle w:val="ac"/>
            <w:color w:val="auto"/>
          </w:rPr>
          <w:t>http://www.encyclopedia.ru/</w:t>
        </w:r>
      </w:hyperlink>
    </w:p>
    <w:p w:rsidR="00397C09" w:rsidRPr="00047317" w:rsidRDefault="00397C09" w:rsidP="00397C09">
      <w:pPr>
        <w:pStyle w:val="2"/>
        <w:spacing w:line="240" w:lineRule="auto"/>
        <w:rPr>
          <w:u w:val="single"/>
        </w:rPr>
      </w:pPr>
      <w:r w:rsidRPr="00047317">
        <w:t>2. Работа с материалами системы «</w:t>
      </w:r>
      <w:proofErr w:type="spellStart"/>
      <w:r w:rsidRPr="00047317">
        <w:t>Стат</w:t>
      </w:r>
      <w:proofErr w:type="spellEnd"/>
      <w:r w:rsidRPr="00047317">
        <w:t xml:space="preserve"> Град»</w:t>
      </w:r>
    </w:p>
    <w:p w:rsidR="00397C09" w:rsidRPr="00397C09" w:rsidRDefault="00397C09" w:rsidP="00397C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97C09" w:rsidRPr="00397C09" w:rsidRDefault="00397C09" w:rsidP="00397C0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6254DE" w:rsidRDefault="006254DE"/>
    <w:sectPr w:rsidR="006254DE" w:rsidSect="003B55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232"/>
    <w:multiLevelType w:val="hybridMultilevel"/>
    <w:tmpl w:val="7B084C50"/>
    <w:lvl w:ilvl="0" w:tplc="F8D4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E4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8D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EA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F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A2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8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2E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6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575"/>
    <w:multiLevelType w:val="hybridMultilevel"/>
    <w:tmpl w:val="2470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4ECE"/>
    <w:multiLevelType w:val="hybridMultilevel"/>
    <w:tmpl w:val="5016D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EBC"/>
    <w:multiLevelType w:val="hybridMultilevel"/>
    <w:tmpl w:val="710C7C5E"/>
    <w:lvl w:ilvl="0" w:tplc="C68A1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3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89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6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7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4D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0E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E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E2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1430"/>
    <w:multiLevelType w:val="hybridMultilevel"/>
    <w:tmpl w:val="58D680AC"/>
    <w:lvl w:ilvl="0" w:tplc="FE44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C5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8D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E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9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B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5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03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8251B"/>
    <w:multiLevelType w:val="hybridMultilevel"/>
    <w:tmpl w:val="5B065476"/>
    <w:lvl w:ilvl="0" w:tplc="A3440C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E19F4"/>
    <w:multiLevelType w:val="hybridMultilevel"/>
    <w:tmpl w:val="2796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2F44"/>
    <w:multiLevelType w:val="hybridMultilevel"/>
    <w:tmpl w:val="21D67200"/>
    <w:lvl w:ilvl="0" w:tplc="A3440C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55938"/>
    <w:multiLevelType w:val="hybridMultilevel"/>
    <w:tmpl w:val="0CB25B8E"/>
    <w:lvl w:ilvl="0" w:tplc="C2BC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4A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D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2E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AE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A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AB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F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75C00"/>
    <w:multiLevelType w:val="multilevel"/>
    <w:tmpl w:val="597EC0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2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4F900317"/>
    <w:multiLevelType w:val="hybridMultilevel"/>
    <w:tmpl w:val="66100EE0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6191F"/>
    <w:multiLevelType w:val="hybridMultilevel"/>
    <w:tmpl w:val="618CA16C"/>
    <w:lvl w:ilvl="0" w:tplc="A3440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6D4C"/>
    <w:multiLevelType w:val="hybridMultilevel"/>
    <w:tmpl w:val="A3F22630"/>
    <w:lvl w:ilvl="0" w:tplc="9322F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ED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8A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07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A5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C6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62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A1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A1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12F18"/>
    <w:multiLevelType w:val="hybridMultilevel"/>
    <w:tmpl w:val="E4867B1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5505"/>
    <w:rsid w:val="00047317"/>
    <w:rsid w:val="00247B60"/>
    <w:rsid w:val="002B078C"/>
    <w:rsid w:val="002E2458"/>
    <w:rsid w:val="00322F73"/>
    <w:rsid w:val="00397C09"/>
    <w:rsid w:val="003B5505"/>
    <w:rsid w:val="00402410"/>
    <w:rsid w:val="00571600"/>
    <w:rsid w:val="006254DE"/>
    <w:rsid w:val="008C5C9D"/>
    <w:rsid w:val="00977F8A"/>
    <w:rsid w:val="009D72F0"/>
    <w:rsid w:val="00A63503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E2BC"/>
  <w15:docId w15:val="{B4A3A97F-0D84-4323-A0F2-14BAF0CC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F0"/>
  </w:style>
  <w:style w:type="paragraph" w:styleId="3">
    <w:name w:val="heading 3"/>
    <w:basedOn w:val="a"/>
    <w:next w:val="a"/>
    <w:link w:val="30"/>
    <w:qFormat/>
    <w:rsid w:val="00397C09"/>
    <w:pPr>
      <w:keepNext/>
      <w:spacing w:before="240" w:after="60" w:line="240" w:lineRule="auto"/>
      <w:ind w:left="425" w:hanging="425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397C0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97C0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30">
    <w:name w:val="Заголовок 3 Знак"/>
    <w:basedOn w:val="a0"/>
    <w:link w:val="3"/>
    <w:rsid w:val="00397C09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397C09"/>
    <w:pPr>
      <w:spacing w:after="12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97C0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397C09"/>
    <w:pPr>
      <w:widowControl w:val="0"/>
      <w:shd w:val="clear" w:color="auto" w:fill="FFFFFF"/>
      <w:autoSpaceDE w:val="0"/>
      <w:autoSpaceDN w:val="0"/>
      <w:adjustRightInd w:val="0"/>
      <w:spacing w:after="0" w:line="458" w:lineRule="exact"/>
      <w:ind w:left="2105" w:right="1536" w:firstLine="1085"/>
      <w:jc w:val="center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</w:rPr>
  </w:style>
  <w:style w:type="character" w:customStyle="1" w:styleId="aa">
    <w:name w:val="Заголовок Знак"/>
    <w:basedOn w:val="a0"/>
    <w:link w:val="a9"/>
    <w:rsid w:val="00397C09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</w:rPr>
  </w:style>
  <w:style w:type="paragraph" w:customStyle="1" w:styleId="WW-">
    <w:name w:val="WW-Обычный (веб)"/>
    <w:basedOn w:val="a"/>
    <w:rsid w:val="00397C09"/>
    <w:pPr>
      <w:suppressAutoHyphens/>
      <w:spacing w:before="280" w:after="119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qFormat/>
    <w:rsid w:val="00397C09"/>
    <w:pPr>
      <w:spacing w:after="0" w:line="240" w:lineRule="auto"/>
      <w:ind w:left="720" w:hanging="425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9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7C0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397C09"/>
    <w:rPr>
      <w:rFonts w:ascii="Calibri" w:eastAsia="Calibri" w:hAnsi="Calibri" w:cs="Times New Roman"/>
      <w:lang w:eastAsia="ar-SA"/>
    </w:rPr>
  </w:style>
  <w:style w:type="character" w:styleId="ac">
    <w:name w:val="Hyperlink"/>
    <w:rsid w:val="00397C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.fio.ru/" TargetMode="External"/><Relationship Id="rId13" Type="http://schemas.openxmlformats.org/officeDocument/2006/relationships/hyperlink" Target="http://www.encycloped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kch.kts.ru/cdo/" TargetMode="External"/><Relationship Id="rId12" Type="http://schemas.openxmlformats.org/officeDocument/2006/relationships/hyperlink" Target="http://www.rubric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1" Type="http://schemas.openxmlformats.org/officeDocument/2006/relationships/hyperlink" Target="http://mega.km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uic.ssu.samara.ru/~nau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secna.ru/ma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школа5Асино</cp:lastModifiedBy>
  <cp:revision>11</cp:revision>
  <dcterms:created xsi:type="dcterms:W3CDTF">2019-09-15T11:42:00Z</dcterms:created>
  <dcterms:modified xsi:type="dcterms:W3CDTF">2022-10-31T03:42:00Z</dcterms:modified>
</cp:coreProperties>
</file>